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3FE8" w14:textId="2CCF1E8F" w:rsidR="00F73ED0" w:rsidRDefault="00F73ED0" w:rsidP="00B43B64">
      <w:pPr>
        <w:pStyle w:val="CommentText"/>
        <w:jc w:val="both"/>
      </w:pPr>
    </w:p>
    <w:p w14:paraId="07F7DFD6" w14:textId="66CECD72" w:rsidR="00141240" w:rsidRPr="00F95962" w:rsidRDefault="008E095C" w:rsidP="008E095C">
      <w:pPr>
        <w:pStyle w:val="Header"/>
        <w:tabs>
          <w:tab w:val="left" w:pos="7536"/>
        </w:tabs>
        <w:rPr>
          <w:rFonts w:ascii="Calibri Light" w:hAnsi="Calibri Light"/>
          <w:sz w:val="48"/>
        </w:rPr>
      </w:pPr>
      <w:r>
        <w:rPr>
          <w:noProof/>
        </w:rPr>
        <w:drawing>
          <wp:inline distT="0" distB="0" distL="0" distR="0" wp14:anchorId="685180FB" wp14:editId="3752FFC5">
            <wp:extent cx="5274945" cy="795655"/>
            <wp:effectExtent l="0" t="0" r="1905" b="4445"/>
            <wp:docPr id="1938482390" name="Picture 1" descr="A blue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482390" name="Picture 1" descr="A blue text on a black background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2C346" w14:textId="77777777" w:rsidR="00141240" w:rsidRPr="005201B0" w:rsidRDefault="00141240" w:rsidP="00141240">
      <w:pPr>
        <w:pStyle w:val="Header"/>
        <w:spacing w:before="240"/>
        <w:ind w:left="1985"/>
        <w:rPr>
          <w:b/>
          <w:sz w:val="44"/>
        </w:rPr>
      </w:pPr>
    </w:p>
    <w:p w14:paraId="411A268D" w14:textId="77777777" w:rsidR="00141240" w:rsidRPr="005201B0" w:rsidRDefault="00141240" w:rsidP="00141240">
      <w:pPr>
        <w:rPr>
          <w:strike/>
          <w:sz w:val="24"/>
          <w:szCs w:val="24"/>
        </w:rPr>
      </w:pPr>
    </w:p>
    <w:p w14:paraId="2345CC10" w14:textId="77777777" w:rsidR="00141240" w:rsidRPr="005201B0" w:rsidRDefault="00141240" w:rsidP="00141240">
      <w:pPr>
        <w:rPr>
          <w:strike/>
          <w:sz w:val="24"/>
          <w:szCs w:val="24"/>
        </w:rPr>
      </w:pPr>
    </w:p>
    <w:p w14:paraId="47B23750" w14:textId="77777777" w:rsidR="00141240" w:rsidRPr="00141240" w:rsidRDefault="00141240" w:rsidP="00141240">
      <w:pPr>
        <w:jc w:val="center"/>
        <w:rPr>
          <w:rFonts w:ascii="Calibri Light" w:hAnsi="Calibri Light"/>
          <w:sz w:val="48"/>
        </w:rPr>
      </w:pPr>
    </w:p>
    <w:p w14:paraId="1B00C611" w14:textId="77777777" w:rsidR="00141240" w:rsidRPr="00141240" w:rsidRDefault="00141240" w:rsidP="00141240">
      <w:pPr>
        <w:jc w:val="center"/>
        <w:rPr>
          <w:rFonts w:ascii="Calibri Light" w:hAnsi="Calibri Light"/>
          <w:sz w:val="48"/>
        </w:rPr>
      </w:pPr>
    </w:p>
    <w:p w14:paraId="07BB3107" w14:textId="77777777" w:rsidR="00141240" w:rsidRPr="00F95962" w:rsidRDefault="005B6FA4" w:rsidP="00141240">
      <w:pPr>
        <w:jc w:val="center"/>
        <w:rPr>
          <w:rFonts w:ascii="Calibri Light" w:hAnsi="Calibri Light"/>
          <w:sz w:val="48"/>
        </w:rPr>
      </w:pPr>
      <w:r>
        <w:rPr>
          <w:rFonts w:ascii="Calibri Light" w:hAnsi="Calibri Light"/>
          <w:sz w:val="48"/>
        </w:rPr>
        <w:t>Health and Safety</w:t>
      </w:r>
      <w:r w:rsidR="00141240">
        <w:rPr>
          <w:rFonts w:ascii="Calibri Light" w:hAnsi="Calibri Light"/>
          <w:sz w:val="48"/>
        </w:rPr>
        <w:t xml:space="preserve"> Policy</w:t>
      </w:r>
    </w:p>
    <w:p w14:paraId="33548B85" w14:textId="77777777" w:rsidR="00141240" w:rsidRPr="00F95962" w:rsidRDefault="00141240" w:rsidP="00141240">
      <w:pPr>
        <w:jc w:val="center"/>
        <w:rPr>
          <w:rFonts w:ascii="Calibri Light" w:hAnsi="Calibri Light"/>
          <w:sz w:val="48"/>
        </w:rPr>
      </w:pPr>
    </w:p>
    <w:p w14:paraId="418EB0FD" w14:textId="2D81FEF2" w:rsidR="00141240" w:rsidRPr="00F95962" w:rsidRDefault="00B136F9" w:rsidP="008E095C">
      <w:pPr>
        <w:jc w:val="center"/>
        <w:rPr>
          <w:rFonts w:ascii="Calibri Light" w:hAnsi="Calibri Light"/>
          <w:sz w:val="48"/>
        </w:rPr>
      </w:pPr>
      <w:r>
        <w:rPr>
          <w:rFonts w:ascii="Calibri Light" w:hAnsi="Calibri Light"/>
          <w:sz w:val="48"/>
        </w:rPr>
        <w:t xml:space="preserve">Version </w:t>
      </w:r>
      <w:r w:rsidR="008E095C">
        <w:rPr>
          <w:rFonts w:ascii="Calibri Light" w:hAnsi="Calibri Light"/>
          <w:sz w:val="48"/>
        </w:rPr>
        <w:t>1.1</w:t>
      </w:r>
    </w:p>
    <w:p w14:paraId="23A79F67" w14:textId="3CF7048E" w:rsidR="00141240" w:rsidRDefault="00141240" w:rsidP="008E095C">
      <w:pPr>
        <w:tabs>
          <w:tab w:val="center" w:pos="4513"/>
          <w:tab w:val="left" w:pos="6852"/>
        </w:tabs>
        <w:jc w:val="center"/>
        <w:rPr>
          <w:rFonts w:ascii="Calibri Light" w:hAnsi="Calibri Light"/>
          <w:sz w:val="48"/>
        </w:rPr>
      </w:pPr>
      <w:r w:rsidRPr="00F95962">
        <w:rPr>
          <w:rFonts w:ascii="Calibri Light" w:hAnsi="Calibri Light"/>
          <w:sz w:val="48"/>
        </w:rPr>
        <w:t xml:space="preserve">Date: </w:t>
      </w:r>
      <w:r w:rsidR="008E095C">
        <w:rPr>
          <w:rFonts w:ascii="Calibri Light" w:hAnsi="Calibri Light"/>
          <w:sz w:val="48"/>
        </w:rPr>
        <w:t>10 June 2023</w:t>
      </w:r>
    </w:p>
    <w:p w14:paraId="709AF481" w14:textId="77777777" w:rsidR="00141240" w:rsidRDefault="00141240" w:rsidP="00141240">
      <w:pPr>
        <w:tabs>
          <w:tab w:val="center" w:pos="4513"/>
          <w:tab w:val="left" w:pos="6852"/>
        </w:tabs>
        <w:jc w:val="center"/>
        <w:rPr>
          <w:rFonts w:ascii="Calibri Light" w:hAnsi="Calibri Light"/>
          <w:sz w:val="48"/>
        </w:rPr>
      </w:pPr>
    </w:p>
    <w:p w14:paraId="03A2DAA6" w14:textId="77777777" w:rsidR="00141240" w:rsidRDefault="00141240" w:rsidP="00141240">
      <w:pPr>
        <w:tabs>
          <w:tab w:val="center" w:pos="4513"/>
          <w:tab w:val="left" w:pos="6852"/>
        </w:tabs>
        <w:jc w:val="center"/>
        <w:rPr>
          <w:rFonts w:ascii="Calibri Light" w:hAnsi="Calibri Light"/>
          <w:sz w:val="48"/>
        </w:rPr>
      </w:pPr>
    </w:p>
    <w:p w14:paraId="19AAC76E" w14:textId="14E738D1" w:rsidR="00141240" w:rsidRDefault="00141240" w:rsidP="00141240">
      <w:pPr>
        <w:tabs>
          <w:tab w:val="center" w:pos="4513"/>
          <w:tab w:val="left" w:pos="6852"/>
        </w:tabs>
        <w:jc w:val="center"/>
        <w:rPr>
          <w:rFonts w:ascii="Calibri Light" w:hAnsi="Calibri Light"/>
          <w:sz w:val="48"/>
        </w:rPr>
      </w:pPr>
      <w:r>
        <w:rPr>
          <w:rFonts w:ascii="Calibri Light" w:hAnsi="Calibri Light"/>
          <w:sz w:val="48"/>
        </w:rPr>
        <w:t>SC01</w:t>
      </w:r>
      <w:r w:rsidR="008E095C">
        <w:rPr>
          <w:rFonts w:ascii="Calibri Light" w:hAnsi="Calibri Light"/>
          <w:sz w:val="48"/>
        </w:rPr>
        <w:t>5451</w:t>
      </w:r>
    </w:p>
    <w:p w14:paraId="47B1987C" w14:textId="77777777" w:rsidR="00141240" w:rsidRDefault="00141240" w:rsidP="00141240">
      <w:pPr>
        <w:tabs>
          <w:tab w:val="center" w:pos="4513"/>
          <w:tab w:val="left" w:pos="6852"/>
        </w:tabs>
        <w:jc w:val="center"/>
        <w:rPr>
          <w:rFonts w:ascii="Calibri Light" w:hAnsi="Calibri Light"/>
          <w:sz w:val="48"/>
        </w:rPr>
      </w:pPr>
    </w:p>
    <w:p w14:paraId="03339881" w14:textId="77777777" w:rsidR="00141240" w:rsidRPr="00F95962" w:rsidRDefault="00141240" w:rsidP="00141240">
      <w:pPr>
        <w:tabs>
          <w:tab w:val="center" w:pos="4513"/>
          <w:tab w:val="left" w:pos="6852"/>
        </w:tabs>
        <w:jc w:val="center"/>
        <w:rPr>
          <w:rFonts w:ascii="Calibri Light" w:hAnsi="Calibri Light"/>
          <w:strike/>
          <w:sz w:val="24"/>
          <w:szCs w:val="24"/>
        </w:rPr>
      </w:pPr>
    </w:p>
    <w:p w14:paraId="6D6E3CF7" w14:textId="77777777" w:rsidR="00141240" w:rsidRDefault="00141240" w:rsidP="00141240">
      <w:pPr>
        <w:rPr>
          <w:b/>
          <w:sz w:val="24"/>
          <w:szCs w:val="24"/>
        </w:rPr>
      </w:pPr>
    </w:p>
    <w:p w14:paraId="3925C11A" w14:textId="77777777" w:rsidR="00141240" w:rsidRDefault="00141240" w:rsidP="00141240">
      <w:pPr>
        <w:rPr>
          <w:sz w:val="24"/>
          <w:szCs w:val="24"/>
        </w:rPr>
      </w:pPr>
    </w:p>
    <w:p w14:paraId="786DC61A" w14:textId="77777777" w:rsidR="00141240" w:rsidRPr="005A73ED" w:rsidRDefault="00141240" w:rsidP="00141240">
      <w:pPr>
        <w:tabs>
          <w:tab w:val="left" w:pos="596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655D479" w14:textId="77777777" w:rsidR="00F73ED0" w:rsidRPr="00C77B78" w:rsidRDefault="00F73ED0" w:rsidP="00B43B64">
      <w:pPr>
        <w:pStyle w:val="CoversheetTitle"/>
        <w:jc w:val="both"/>
        <w:rPr>
          <w:sz w:val="28"/>
          <w:szCs w:val="28"/>
        </w:rPr>
      </w:pPr>
    </w:p>
    <w:p w14:paraId="45C4F7B4" w14:textId="77777777" w:rsidR="008C30DD" w:rsidRDefault="008C30DD" w:rsidP="00141240">
      <w:pPr>
        <w:pStyle w:val="CoversheetTitle2"/>
        <w:ind w:hanging="426"/>
        <w:jc w:val="both"/>
        <w:rPr>
          <w:szCs w:val="28"/>
        </w:rPr>
      </w:pPr>
    </w:p>
    <w:p w14:paraId="305F94C0" w14:textId="77777777" w:rsidR="005B6FA4" w:rsidRDefault="005B6FA4" w:rsidP="00141240">
      <w:pPr>
        <w:pStyle w:val="CoversheetTitle2"/>
        <w:ind w:hanging="426"/>
        <w:jc w:val="both"/>
        <w:rPr>
          <w:szCs w:val="28"/>
        </w:rPr>
      </w:pPr>
    </w:p>
    <w:p w14:paraId="5DDA53DA" w14:textId="3F42138C" w:rsidR="005B6FA4" w:rsidRDefault="005B6FA4" w:rsidP="005B6FA4">
      <w:pPr>
        <w:pStyle w:val="NoSpacing"/>
        <w:ind w:left="360"/>
        <w:jc w:val="center"/>
        <w:rPr>
          <w:sz w:val="28"/>
          <w:szCs w:val="28"/>
        </w:rPr>
      </w:pPr>
      <w:r w:rsidRPr="001E1020">
        <w:rPr>
          <w:sz w:val="28"/>
          <w:szCs w:val="28"/>
        </w:rPr>
        <w:t xml:space="preserve">The Health and Safety Policy Statement of </w:t>
      </w:r>
      <w:r>
        <w:rPr>
          <w:sz w:val="28"/>
          <w:szCs w:val="28"/>
        </w:rPr>
        <w:br/>
        <w:t xml:space="preserve">Aberdeen </w:t>
      </w:r>
      <w:proofErr w:type="spellStart"/>
      <w:r w:rsidR="008E095C">
        <w:rPr>
          <w:sz w:val="28"/>
          <w:szCs w:val="28"/>
        </w:rPr>
        <w:t>Devana</w:t>
      </w:r>
      <w:proofErr w:type="spellEnd"/>
      <w:r w:rsidR="008E095C">
        <w:rPr>
          <w:sz w:val="28"/>
          <w:szCs w:val="28"/>
        </w:rPr>
        <w:t xml:space="preserve"> </w:t>
      </w:r>
      <w:r>
        <w:rPr>
          <w:sz w:val="28"/>
          <w:szCs w:val="28"/>
        </w:rPr>
        <w:t>Parish Church of Scotland</w:t>
      </w:r>
    </w:p>
    <w:p w14:paraId="1BCFC4B0" w14:textId="77777777" w:rsidR="005B6FA4" w:rsidRDefault="005B6FA4" w:rsidP="005B6FA4">
      <w:pPr>
        <w:pStyle w:val="NoSpacing"/>
        <w:ind w:left="360"/>
        <w:jc w:val="center"/>
        <w:rPr>
          <w:sz w:val="28"/>
          <w:szCs w:val="28"/>
        </w:rPr>
      </w:pPr>
    </w:p>
    <w:p w14:paraId="0CB95C66" w14:textId="77777777" w:rsidR="005B6FA4" w:rsidRDefault="005B6FA4" w:rsidP="005B6FA4">
      <w:pPr>
        <w:pStyle w:val="NoSpacing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Health and Safety at Work etc. Act 1974</w:t>
      </w:r>
    </w:p>
    <w:p w14:paraId="3E1A5AF8" w14:textId="77777777" w:rsidR="008579CB" w:rsidRDefault="008579CB" w:rsidP="005B6FA4">
      <w:pPr>
        <w:pStyle w:val="NoSpacing"/>
        <w:ind w:left="360"/>
        <w:jc w:val="center"/>
        <w:rPr>
          <w:sz w:val="28"/>
          <w:szCs w:val="28"/>
        </w:rPr>
      </w:pPr>
    </w:p>
    <w:p w14:paraId="617ED18E" w14:textId="4E945BC2" w:rsidR="008579CB" w:rsidRPr="008579CB" w:rsidRDefault="008579CB" w:rsidP="008579CB">
      <w:pPr>
        <w:rPr>
          <w:rFonts w:asciiTheme="minorHAnsi" w:hAnsiTheme="minorHAnsi"/>
          <w:b/>
          <w:sz w:val="28"/>
          <w:szCs w:val="28"/>
        </w:rPr>
      </w:pPr>
    </w:p>
    <w:p w14:paraId="593A17F1" w14:textId="77777777" w:rsidR="005B6FA4" w:rsidRDefault="005B6FA4" w:rsidP="005B6FA4">
      <w:pPr>
        <w:pStyle w:val="NoSpacing"/>
        <w:ind w:left="360"/>
        <w:jc w:val="center"/>
        <w:rPr>
          <w:sz w:val="28"/>
          <w:szCs w:val="28"/>
        </w:rPr>
      </w:pPr>
    </w:p>
    <w:p w14:paraId="24B54CD9" w14:textId="77777777" w:rsidR="005B6FA4" w:rsidRDefault="005B6FA4" w:rsidP="005B6FA4">
      <w:pPr>
        <w:pStyle w:val="NoSpacing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Our policy is to provide healthy and safe working conditions, equipment and systems for all our employees, volunteers, congregational members and facility users</w:t>
      </w:r>
    </w:p>
    <w:p w14:paraId="5A51E192" w14:textId="77777777" w:rsidR="005B6FA4" w:rsidRDefault="005B6FA4" w:rsidP="005B6FA4">
      <w:pPr>
        <w:pStyle w:val="NoSpacing"/>
        <w:rPr>
          <w:sz w:val="28"/>
          <w:szCs w:val="28"/>
        </w:rPr>
      </w:pPr>
    </w:p>
    <w:p w14:paraId="1247757C" w14:textId="77777777" w:rsidR="005B6FA4" w:rsidRDefault="005B6FA4" w:rsidP="005B6FA4">
      <w:pPr>
        <w:pStyle w:val="NoSpacing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We will provide the necessary information and instruction to ensure that employees and volunteers are able to carry out their activities safely</w:t>
      </w:r>
    </w:p>
    <w:p w14:paraId="5A72C88C" w14:textId="77777777" w:rsidR="005B6FA4" w:rsidRDefault="005B6FA4" w:rsidP="005B6FA4">
      <w:pPr>
        <w:pStyle w:val="NoSpacing"/>
        <w:rPr>
          <w:sz w:val="28"/>
          <w:szCs w:val="28"/>
        </w:rPr>
      </w:pPr>
    </w:p>
    <w:p w14:paraId="00848D09" w14:textId="77777777" w:rsidR="005B6FA4" w:rsidRDefault="005B6FA4" w:rsidP="005B6FA4">
      <w:pPr>
        <w:pStyle w:val="NoSpacing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We will consult our employees on matters affecting their health and safety</w:t>
      </w:r>
    </w:p>
    <w:p w14:paraId="78235481" w14:textId="77777777" w:rsidR="005B6FA4" w:rsidRDefault="005B6FA4" w:rsidP="005B6FA4">
      <w:pPr>
        <w:pStyle w:val="ListParagraph"/>
        <w:rPr>
          <w:sz w:val="28"/>
          <w:szCs w:val="28"/>
        </w:rPr>
      </w:pPr>
    </w:p>
    <w:p w14:paraId="7E6DC894" w14:textId="77777777" w:rsidR="005B6FA4" w:rsidRDefault="00B136F9" w:rsidP="005B6FA4">
      <w:pPr>
        <w:pStyle w:val="NoSpacing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 xml:space="preserve">This policy will be kept up to </w:t>
      </w:r>
      <w:r w:rsidR="005B6FA4">
        <w:rPr>
          <w:sz w:val="28"/>
          <w:szCs w:val="28"/>
        </w:rPr>
        <w:t>date, particularly as the facilities and activities that take place in them change and develop. The policy will be review</w:t>
      </w:r>
      <w:r w:rsidR="00484CD8">
        <w:rPr>
          <w:sz w:val="28"/>
          <w:szCs w:val="28"/>
        </w:rPr>
        <w:t>e</w:t>
      </w:r>
      <w:r w:rsidR="005B6FA4">
        <w:rPr>
          <w:sz w:val="28"/>
          <w:szCs w:val="28"/>
        </w:rPr>
        <w:t>d at least once a year</w:t>
      </w:r>
      <w:r>
        <w:rPr>
          <w:sz w:val="28"/>
          <w:szCs w:val="28"/>
        </w:rPr>
        <w:t>.</w:t>
      </w:r>
    </w:p>
    <w:p w14:paraId="54B4DAEA" w14:textId="77777777" w:rsidR="005B6FA4" w:rsidRDefault="005B6FA4" w:rsidP="005B6FA4">
      <w:pPr>
        <w:pStyle w:val="ListParagraph"/>
        <w:rPr>
          <w:sz w:val="28"/>
          <w:szCs w:val="28"/>
        </w:rPr>
      </w:pPr>
    </w:p>
    <w:p w14:paraId="393F144E" w14:textId="77777777" w:rsidR="005B6FA4" w:rsidRDefault="005B6FA4" w:rsidP="005B6FA4">
      <w:pPr>
        <w:pStyle w:val="NoSpacing"/>
        <w:rPr>
          <w:sz w:val="28"/>
          <w:szCs w:val="28"/>
        </w:rPr>
      </w:pPr>
    </w:p>
    <w:p w14:paraId="43FAD13F" w14:textId="77777777" w:rsidR="005B6FA4" w:rsidRDefault="005B6FA4" w:rsidP="005B6F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Church’s Stewardship Team has overall responsibility for the policy. It is signed on their behalf by:</w:t>
      </w:r>
    </w:p>
    <w:p w14:paraId="083A40B9" w14:textId="77777777" w:rsidR="005B6FA4" w:rsidRDefault="005B6FA4" w:rsidP="005B6FA4">
      <w:pPr>
        <w:pStyle w:val="NoSpacing"/>
        <w:rPr>
          <w:sz w:val="28"/>
          <w:szCs w:val="28"/>
        </w:rPr>
      </w:pPr>
    </w:p>
    <w:p w14:paraId="3DD19CB9" w14:textId="77777777" w:rsidR="005B6FA4" w:rsidRDefault="005B6FA4" w:rsidP="005B6FA4">
      <w:pPr>
        <w:pStyle w:val="NoSpacing"/>
        <w:rPr>
          <w:sz w:val="28"/>
          <w:szCs w:val="28"/>
        </w:rPr>
      </w:pPr>
    </w:p>
    <w:p w14:paraId="2D7642CB" w14:textId="77777777" w:rsidR="005B6FA4" w:rsidRDefault="005B6FA4" w:rsidP="005B6F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  <w:t>...........................................................................................</w:t>
      </w:r>
    </w:p>
    <w:p w14:paraId="2CED3A91" w14:textId="77777777" w:rsidR="005B6FA4" w:rsidRDefault="005B6FA4" w:rsidP="005B6FA4">
      <w:pPr>
        <w:pStyle w:val="NoSpacing"/>
        <w:rPr>
          <w:sz w:val="28"/>
          <w:szCs w:val="28"/>
        </w:rPr>
      </w:pPr>
    </w:p>
    <w:p w14:paraId="23EC97D5" w14:textId="77777777" w:rsidR="005B6FA4" w:rsidRDefault="005B6FA4" w:rsidP="005B6F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Position:</w:t>
      </w:r>
      <w:r>
        <w:rPr>
          <w:sz w:val="28"/>
          <w:szCs w:val="28"/>
        </w:rPr>
        <w:tab/>
        <w:t>...........................................................................................</w:t>
      </w:r>
    </w:p>
    <w:p w14:paraId="468980F9" w14:textId="77777777" w:rsidR="005B6FA4" w:rsidRDefault="005B6FA4" w:rsidP="005B6FA4">
      <w:pPr>
        <w:pStyle w:val="NoSpacing"/>
        <w:rPr>
          <w:sz w:val="28"/>
          <w:szCs w:val="28"/>
        </w:rPr>
      </w:pPr>
    </w:p>
    <w:p w14:paraId="2425ABF2" w14:textId="77777777" w:rsidR="005B6FA4" w:rsidRDefault="005B6FA4" w:rsidP="005B6F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...........................................................................................</w:t>
      </w:r>
    </w:p>
    <w:p w14:paraId="5442346F" w14:textId="77777777" w:rsidR="008579CB" w:rsidRDefault="008579CB" w:rsidP="005B6FA4">
      <w:pPr>
        <w:pStyle w:val="NoSpacing"/>
        <w:jc w:val="center"/>
        <w:rPr>
          <w:b/>
          <w:sz w:val="26"/>
          <w:szCs w:val="26"/>
          <w:u w:val="single"/>
        </w:rPr>
      </w:pPr>
    </w:p>
    <w:p w14:paraId="0AE27825" w14:textId="77777777" w:rsidR="00B839A4" w:rsidRDefault="00B839A4" w:rsidP="005B6FA4">
      <w:pPr>
        <w:pStyle w:val="NoSpacing"/>
        <w:jc w:val="center"/>
        <w:rPr>
          <w:b/>
          <w:sz w:val="26"/>
          <w:szCs w:val="26"/>
          <w:u w:val="single"/>
        </w:rPr>
      </w:pPr>
    </w:p>
    <w:p w14:paraId="159F7F61" w14:textId="77777777" w:rsidR="000971D1" w:rsidRDefault="000971D1" w:rsidP="005B6FA4">
      <w:pPr>
        <w:pStyle w:val="NoSpacing"/>
        <w:jc w:val="center"/>
        <w:rPr>
          <w:b/>
          <w:sz w:val="26"/>
          <w:szCs w:val="26"/>
          <w:u w:val="single"/>
        </w:rPr>
      </w:pPr>
    </w:p>
    <w:p w14:paraId="7D0F28D6" w14:textId="77777777" w:rsidR="000971D1" w:rsidRDefault="000971D1" w:rsidP="005B6FA4">
      <w:pPr>
        <w:pStyle w:val="NoSpacing"/>
        <w:jc w:val="center"/>
        <w:rPr>
          <w:b/>
          <w:sz w:val="26"/>
          <w:szCs w:val="26"/>
          <w:u w:val="single"/>
        </w:rPr>
      </w:pPr>
    </w:p>
    <w:p w14:paraId="6353F85E" w14:textId="77777777" w:rsidR="000971D1" w:rsidRDefault="000971D1" w:rsidP="005B6FA4">
      <w:pPr>
        <w:pStyle w:val="NoSpacing"/>
        <w:jc w:val="center"/>
        <w:rPr>
          <w:b/>
          <w:sz w:val="26"/>
          <w:szCs w:val="26"/>
          <w:u w:val="single"/>
        </w:rPr>
      </w:pPr>
    </w:p>
    <w:p w14:paraId="19FCACE2" w14:textId="77777777" w:rsidR="00F739E9" w:rsidRDefault="00F739E9" w:rsidP="005B6FA4">
      <w:pPr>
        <w:pStyle w:val="NoSpacing"/>
        <w:jc w:val="center"/>
        <w:rPr>
          <w:b/>
          <w:sz w:val="26"/>
          <w:szCs w:val="26"/>
          <w:u w:val="single"/>
        </w:rPr>
      </w:pPr>
    </w:p>
    <w:p w14:paraId="2B182242" w14:textId="77777777" w:rsidR="00F739E9" w:rsidRDefault="00F739E9" w:rsidP="005B6FA4">
      <w:pPr>
        <w:pStyle w:val="NoSpacing"/>
        <w:jc w:val="center"/>
        <w:rPr>
          <w:b/>
          <w:sz w:val="26"/>
          <w:szCs w:val="26"/>
          <w:u w:val="single"/>
        </w:rPr>
      </w:pPr>
    </w:p>
    <w:p w14:paraId="5762B058" w14:textId="77777777" w:rsidR="00F739E9" w:rsidRDefault="00F739E9" w:rsidP="005B6FA4">
      <w:pPr>
        <w:pStyle w:val="NoSpacing"/>
        <w:jc w:val="center"/>
        <w:rPr>
          <w:b/>
          <w:sz w:val="26"/>
          <w:szCs w:val="26"/>
          <w:u w:val="single"/>
        </w:rPr>
      </w:pPr>
    </w:p>
    <w:p w14:paraId="79AE81B9" w14:textId="77777777" w:rsidR="000971D1" w:rsidRDefault="000971D1" w:rsidP="005B6FA4">
      <w:pPr>
        <w:pStyle w:val="NoSpacing"/>
        <w:jc w:val="center"/>
        <w:rPr>
          <w:b/>
          <w:sz w:val="26"/>
          <w:szCs w:val="26"/>
          <w:u w:val="single"/>
        </w:rPr>
      </w:pPr>
    </w:p>
    <w:p w14:paraId="1F03557B" w14:textId="77777777" w:rsidR="000971D1" w:rsidRDefault="000971D1" w:rsidP="005B6FA4">
      <w:pPr>
        <w:pStyle w:val="NoSpacing"/>
        <w:jc w:val="center"/>
        <w:rPr>
          <w:b/>
          <w:sz w:val="26"/>
          <w:szCs w:val="26"/>
          <w:u w:val="single"/>
        </w:rPr>
      </w:pPr>
    </w:p>
    <w:p w14:paraId="2D27D38C" w14:textId="77777777" w:rsidR="005B6FA4" w:rsidRPr="00002B52" w:rsidRDefault="005B6FA4" w:rsidP="005B6FA4">
      <w:pPr>
        <w:pStyle w:val="NoSpacing"/>
        <w:jc w:val="center"/>
        <w:rPr>
          <w:b/>
          <w:sz w:val="26"/>
          <w:szCs w:val="26"/>
          <w:u w:val="single"/>
        </w:rPr>
      </w:pPr>
      <w:r w:rsidRPr="00002B52">
        <w:rPr>
          <w:b/>
          <w:sz w:val="26"/>
          <w:szCs w:val="26"/>
          <w:u w:val="single"/>
        </w:rPr>
        <w:lastRenderedPageBreak/>
        <w:t>Responsibilities and Risk Assessment</w:t>
      </w:r>
    </w:p>
    <w:p w14:paraId="6BEB6CDC" w14:textId="77777777" w:rsidR="005B6FA4" w:rsidRPr="00002B52" w:rsidRDefault="005B6FA4" w:rsidP="005B6FA4">
      <w:pPr>
        <w:pStyle w:val="NoSpacing"/>
        <w:rPr>
          <w:b/>
          <w:sz w:val="26"/>
          <w:szCs w:val="26"/>
          <w:u w:val="single"/>
        </w:rPr>
      </w:pPr>
    </w:p>
    <w:p w14:paraId="41BC2D4E" w14:textId="060B32DA" w:rsidR="005B6FA4" w:rsidRPr="00002B52" w:rsidRDefault="005B6FA4" w:rsidP="005B6FA4">
      <w:pPr>
        <w:pStyle w:val="NoSpacing"/>
        <w:rPr>
          <w:sz w:val="24"/>
          <w:szCs w:val="24"/>
        </w:rPr>
      </w:pPr>
      <w:r w:rsidRPr="00002B52">
        <w:rPr>
          <w:sz w:val="24"/>
          <w:szCs w:val="24"/>
        </w:rPr>
        <w:t xml:space="preserve">Responsibility for health and safety matters rests with the </w:t>
      </w:r>
      <w:r w:rsidRPr="00FD545F">
        <w:rPr>
          <w:sz w:val="24"/>
          <w:szCs w:val="24"/>
          <w:highlight w:val="yellow"/>
        </w:rPr>
        <w:t>Stewardship</w:t>
      </w:r>
      <w:r w:rsidRPr="00002B52">
        <w:rPr>
          <w:sz w:val="24"/>
          <w:szCs w:val="24"/>
        </w:rPr>
        <w:t xml:space="preserve"> Team which will carry out regular risk assessments (including fire safety assessments) through the Property Convener for </w:t>
      </w:r>
      <w:r w:rsidR="00B136F9">
        <w:rPr>
          <w:sz w:val="24"/>
          <w:szCs w:val="24"/>
        </w:rPr>
        <w:t>all of the Congregation’s</w:t>
      </w:r>
      <w:r w:rsidRPr="00002B52">
        <w:rPr>
          <w:sz w:val="24"/>
          <w:szCs w:val="24"/>
        </w:rPr>
        <w:t xml:space="preserve"> properties. The Property Convener is also responsible for dealing with health and safety matters arising on a </w:t>
      </w:r>
      <w:r w:rsidR="008E095C" w:rsidRPr="00002B52">
        <w:rPr>
          <w:sz w:val="24"/>
          <w:szCs w:val="24"/>
        </w:rPr>
        <w:t>day-to-day</w:t>
      </w:r>
      <w:r w:rsidRPr="00002B52">
        <w:rPr>
          <w:sz w:val="24"/>
          <w:szCs w:val="24"/>
        </w:rPr>
        <w:t xml:space="preserve"> basis. Employees, </w:t>
      </w:r>
      <w:proofErr w:type="gramStart"/>
      <w:r w:rsidRPr="00002B52">
        <w:rPr>
          <w:sz w:val="24"/>
          <w:szCs w:val="24"/>
        </w:rPr>
        <w:t>volunteers</w:t>
      </w:r>
      <w:proofErr w:type="gramEnd"/>
      <w:r w:rsidRPr="00002B52">
        <w:rPr>
          <w:sz w:val="24"/>
          <w:szCs w:val="24"/>
        </w:rPr>
        <w:t xml:space="preserve"> and those using the </w:t>
      </w:r>
      <w:proofErr w:type="spellStart"/>
      <w:r w:rsidR="008E095C">
        <w:rPr>
          <w:sz w:val="24"/>
          <w:szCs w:val="24"/>
        </w:rPr>
        <w:t>Devana</w:t>
      </w:r>
      <w:proofErr w:type="spellEnd"/>
      <w:r w:rsidR="008E095C">
        <w:rPr>
          <w:sz w:val="24"/>
          <w:szCs w:val="24"/>
        </w:rPr>
        <w:t xml:space="preserve"> Fonthill and the </w:t>
      </w:r>
      <w:proofErr w:type="spellStart"/>
      <w:r w:rsidR="008E095C">
        <w:rPr>
          <w:sz w:val="24"/>
          <w:szCs w:val="24"/>
        </w:rPr>
        <w:t>Devana</w:t>
      </w:r>
      <w:proofErr w:type="spellEnd"/>
      <w:r w:rsidR="008E095C">
        <w:rPr>
          <w:sz w:val="24"/>
          <w:szCs w:val="24"/>
        </w:rPr>
        <w:t xml:space="preserve"> </w:t>
      </w:r>
      <w:proofErr w:type="spellStart"/>
      <w:r w:rsidR="008E095C">
        <w:rPr>
          <w:sz w:val="24"/>
          <w:szCs w:val="24"/>
        </w:rPr>
        <w:t>Holburn</w:t>
      </w:r>
      <w:proofErr w:type="spellEnd"/>
      <w:r w:rsidRPr="00002B52">
        <w:rPr>
          <w:sz w:val="24"/>
          <w:szCs w:val="24"/>
        </w:rPr>
        <w:t xml:space="preserve"> buildings should take appropriate steps to protect their own health and safety and all potential risks or concerns should be reported to the Property Convener </w:t>
      </w:r>
      <w:r w:rsidR="00484CD8">
        <w:rPr>
          <w:sz w:val="24"/>
          <w:szCs w:val="24"/>
        </w:rPr>
        <w:t xml:space="preserve">or Caretaker </w:t>
      </w:r>
      <w:r w:rsidRPr="00002B52">
        <w:rPr>
          <w:sz w:val="24"/>
          <w:szCs w:val="24"/>
        </w:rPr>
        <w:t>as soon as possible.</w:t>
      </w:r>
    </w:p>
    <w:p w14:paraId="6B22ED10" w14:textId="77777777" w:rsidR="005B6FA4" w:rsidRDefault="005B6FA4" w:rsidP="005B6FA4">
      <w:pPr>
        <w:pStyle w:val="NoSpacing"/>
        <w:rPr>
          <w:sz w:val="28"/>
          <w:szCs w:val="28"/>
        </w:rPr>
      </w:pPr>
    </w:p>
    <w:p w14:paraId="35ED75F3" w14:textId="77777777" w:rsidR="005B6FA4" w:rsidRPr="00002B52" w:rsidRDefault="005B6FA4" w:rsidP="005B6FA4">
      <w:pPr>
        <w:pStyle w:val="NoSpacing"/>
        <w:rPr>
          <w:b/>
          <w:sz w:val="24"/>
          <w:szCs w:val="24"/>
          <w:u w:val="single"/>
        </w:rPr>
      </w:pPr>
      <w:r w:rsidRPr="00002B52">
        <w:rPr>
          <w:b/>
          <w:sz w:val="24"/>
          <w:szCs w:val="24"/>
          <w:u w:val="single"/>
        </w:rPr>
        <w:t>Accidents and First Aid</w:t>
      </w:r>
    </w:p>
    <w:p w14:paraId="71D2BDEC" w14:textId="77777777" w:rsidR="005B6FA4" w:rsidRPr="00002B52" w:rsidRDefault="005B6FA4" w:rsidP="005B6FA4">
      <w:pPr>
        <w:pStyle w:val="NoSpacing"/>
        <w:rPr>
          <w:sz w:val="24"/>
          <w:szCs w:val="24"/>
          <w:u w:val="single"/>
        </w:rPr>
      </w:pPr>
    </w:p>
    <w:p w14:paraId="3CCCEDFC" w14:textId="686A4EE1" w:rsidR="005B6FA4" w:rsidRPr="00002B52" w:rsidRDefault="00B136F9" w:rsidP="005B6FA4">
      <w:pPr>
        <w:pStyle w:val="NoSpacing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First aid boxes are kept in</w:t>
      </w:r>
      <w:r w:rsidR="005B6FA4" w:rsidRPr="00002B52">
        <w:rPr>
          <w:sz w:val="24"/>
          <w:szCs w:val="24"/>
        </w:rPr>
        <w:t xml:space="preserve">: Kitchen Foyer, Pantry and </w:t>
      </w:r>
      <w:r>
        <w:rPr>
          <w:sz w:val="24"/>
          <w:szCs w:val="24"/>
        </w:rPr>
        <w:t>Den</w:t>
      </w:r>
      <w:r w:rsidR="008E095C">
        <w:rPr>
          <w:sz w:val="24"/>
          <w:szCs w:val="24"/>
        </w:rPr>
        <w:t xml:space="preserve"> at </w:t>
      </w:r>
      <w:proofErr w:type="spellStart"/>
      <w:r w:rsidR="008E095C">
        <w:rPr>
          <w:sz w:val="24"/>
          <w:szCs w:val="24"/>
        </w:rPr>
        <w:t>Devana</w:t>
      </w:r>
      <w:proofErr w:type="spellEnd"/>
      <w:r w:rsidR="008E095C">
        <w:rPr>
          <w:sz w:val="24"/>
          <w:szCs w:val="24"/>
        </w:rPr>
        <w:t xml:space="preserve"> Fonthill, and …………………………………………………</w:t>
      </w:r>
      <w:proofErr w:type="gramStart"/>
      <w:r w:rsidR="008E095C">
        <w:rPr>
          <w:sz w:val="24"/>
          <w:szCs w:val="24"/>
        </w:rPr>
        <w:t>…..</w:t>
      </w:r>
      <w:proofErr w:type="gramEnd"/>
      <w:r w:rsidR="008E095C">
        <w:rPr>
          <w:sz w:val="24"/>
          <w:szCs w:val="24"/>
        </w:rPr>
        <w:t xml:space="preserve">at </w:t>
      </w:r>
      <w:proofErr w:type="spellStart"/>
      <w:r w:rsidR="008E095C">
        <w:rPr>
          <w:sz w:val="24"/>
          <w:szCs w:val="24"/>
        </w:rPr>
        <w:t>Devana</w:t>
      </w:r>
      <w:proofErr w:type="spellEnd"/>
      <w:r w:rsidR="008E095C">
        <w:rPr>
          <w:sz w:val="24"/>
          <w:szCs w:val="24"/>
        </w:rPr>
        <w:t xml:space="preserve"> </w:t>
      </w:r>
      <w:proofErr w:type="spellStart"/>
      <w:r w:rsidR="008E095C">
        <w:rPr>
          <w:sz w:val="24"/>
          <w:szCs w:val="24"/>
        </w:rPr>
        <w:t>Holburn</w:t>
      </w:r>
      <w:proofErr w:type="spellEnd"/>
      <w:r w:rsidR="008E095C">
        <w:rPr>
          <w:sz w:val="24"/>
          <w:szCs w:val="24"/>
        </w:rPr>
        <w:t>.</w:t>
      </w:r>
    </w:p>
    <w:p w14:paraId="1CD2C214" w14:textId="7AFBB1FC" w:rsidR="005B6FA4" w:rsidRPr="00002B52" w:rsidRDefault="005B6FA4" w:rsidP="005B6FA4">
      <w:pPr>
        <w:pStyle w:val="NoSpacing"/>
        <w:numPr>
          <w:ilvl w:val="0"/>
          <w:numId w:val="49"/>
        </w:numPr>
        <w:rPr>
          <w:sz w:val="24"/>
          <w:szCs w:val="24"/>
        </w:rPr>
      </w:pPr>
      <w:r w:rsidRPr="00002B52">
        <w:rPr>
          <w:sz w:val="24"/>
          <w:szCs w:val="24"/>
        </w:rPr>
        <w:t xml:space="preserve">All accidents and cases of work-related ill health will be recorded in the Accident Book. The book is kept in the </w:t>
      </w:r>
      <w:r w:rsidR="00F03EA8">
        <w:rPr>
          <w:sz w:val="24"/>
          <w:szCs w:val="24"/>
        </w:rPr>
        <w:t>corner bookcase in the Atrium</w:t>
      </w:r>
      <w:r w:rsidR="008E095C">
        <w:rPr>
          <w:sz w:val="24"/>
          <w:szCs w:val="24"/>
        </w:rPr>
        <w:t xml:space="preserve"> at </w:t>
      </w:r>
      <w:proofErr w:type="spellStart"/>
      <w:r w:rsidR="008E095C">
        <w:rPr>
          <w:sz w:val="24"/>
          <w:szCs w:val="24"/>
        </w:rPr>
        <w:t>Devana</w:t>
      </w:r>
      <w:proofErr w:type="spellEnd"/>
      <w:r w:rsidR="008E095C">
        <w:rPr>
          <w:sz w:val="24"/>
          <w:szCs w:val="24"/>
        </w:rPr>
        <w:t xml:space="preserve"> Fonthill, and ………………</w:t>
      </w:r>
      <w:proofErr w:type="gramStart"/>
      <w:r w:rsidR="008E095C">
        <w:rPr>
          <w:sz w:val="24"/>
          <w:szCs w:val="24"/>
        </w:rPr>
        <w:t>…..</w:t>
      </w:r>
      <w:proofErr w:type="gramEnd"/>
      <w:r w:rsidR="008E095C">
        <w:rPr>
          <w:sz w:val="24"/>
          <w:szCs w:val="24"/>
        </w:rPr>
        <w:t xml:space="preserve">at </w:t>
      </w:r>
      <w:proofErr w:type="spellStart"/>
      <w:r w:rsidR="008E095C">
        <w:rPr>
          <w:sz w:val="24"/>
          <w:szCs w:val="24"/>
        </w:rPr>
        <w:t>Devana</w:t>
      </w:r>
      <w:proofErr w:type="spellEnd"/>
      <w:r w:rsidR="008E095C">
        <w:rPr>
          <w:sz w:val="24"/>
          <w:szCs w:val="24"/>
        </w:rPr>
        <w:t xml:space="preserve"> </w:t>
      </w:r>
      <w:proofErr w:type="spellStart"/>
      <w:r w:rsidR="008E095C">
        <w:rPr>
          <w:sz w:val="24"/>
          <w:szCs w:val="24"/>
        </w:rPr>
        <w:t>Holburn</w:t>
      </w:r>
      <w:proofErr w:type="spellEnd"/>
      <w:r w:rsidR="008E095C">
        <w:rPr>
          <w:sz w:val="24"/>
          <w:szCs w:val="24"/>
        </w:rPr>
        <w:t>.</w:t>
      </w:r>
    </w:p>
    <w:p w14:paraId="5C6C3176" w14:textId="77777777" w:rsidR="005B6FA4" w:rsidRPr="00002B52" w:rsidRDefault="005B6FA4" w:rsidP="005B6FA4">
      <w:pPr>
        <w:pStyle w:val="NoSpacing"/>
        <w:numPr>
          <w:ilvl w:val="0"/>
          <w:numId w:val="49"/>
        </w:numPr>
        <w:rPr>
          <w:sz w:val="24"/>
          <w:szCs w:val="24"/>
        </w:rPr>
      </w:pPr>
      <w:r w:rsidRPr="00002B52">
        <w:rPr>
          <w:sz w:val="24"/>
          <w:szCs w:val="24"/>
        </w:rPr>
        <w:t>The Property Convener is responsible for reporting accidents to the Local Authority where there is an obligation to do so</w:t>
      </w:r>
      <w:r w:rsidR="00B136F9">
        <w:rPr>
          <w:sz w:val="24"/>
          <w:szCs w:val="24"/>
        </w:rPr>
        <w:t>.</w:t>
      </w:r>
    </w:p>
    <w:p w14:paraId="3DB25E8C" w14:textId="77777777" w:rsidR="005B6FA4" w:rsidRPr="00002B52" w:rsidRDefault="005B6FA4" w:rsidP="005B6FA4">
      <w:pPr>
        <w:pStyle w:val="ListParagraph"/>
        <w:rPr>
          <w:sz w:val="24"/>
          <w:szCs w:val="24"/>
        </w:rPr>
      </w:pPr>
    </w:p>
    <w:p w14:paraId="7EE20329" w14:textId="77777777" w:rsidR="005B6FA4" w:rsidRPr="00002B52" w:rsidRDefault="005B6FA4" w:rsidP="005B6FA4">
      <w:pPr>
        <w:pStyle w:val="NoSpacing"/>
        <w:rPr>
          <w:b/>
          <w:sz w:val="24"/>
          <w:szCs w:val="24"/>
          <w:u w:val="single"/>
        </w:rPr>
      </w:pPr>
      <w:r w:rsidRPr="00002B52">
        <w:rPr>
          <w:b/>
          <w:sz w:val="24"/>
          <w:szCs w:val="24"/>
          <w:u w:val="single"/>
        </w:rPr>
        <w:t>Emergency Procedures</w:t>
      </w:r>
    </w:p>
    <w:p w14:paraId="3FA04816" w14:textId="467F678F" w:rsidR="005B6FA4" w:rsidRPr="00002B52" w:rsidRDefault="000971D1" w:rsidP="005B6FA4">
      <w:pPr>
        <w:pStyle w:val="NoSpacing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7264F2" wp14:editId="3830E2F3">
                <wp:simplePos x="0" y="0"/>
                <wp:positionH relativeFrom="column">
                  <wp:posOffset>2178685</wp:posOffset>
                </wp:positionH>
                <wp:positionV relativeFrom="paragraph">
                  <wp:posOffset>161925</wp:posOffset>
                </wp:positionV>
                <wp:extent cx="3780155" cy="853440"/>
                <wp:effectExtent l="0" t="0" r="381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1A722" w14:textId="3DEF58B7" w:rsidR="005B6FA4" w:rsidRPr="0050176B" w:rsidRDefault="005B6FA4" w:rsidP="00484CD8">
                            <w:pPr>
                              <w:jc w:val="left"/>
                              <w:rPr>
                                <w:rFonts w:ascii="Calibri" w:eastAsia="MS Mincho" w:hAnsi="Calibri" w:cs="Arial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50176B">
                              <w:rPr>
                                <w:rFonts w:ascii="Calibri" w:eastAsia="MS Mincho" w:hAnsi="Calibri" w:cs="Arial"/>
                                <w:sz w:val="24"/>
                                <w:szCs w:val="24"/>
                                <w:lang w:val="en-US" w:eastAsia="ja-JP"/>
                              </w:rPr>
                              <w:t xml:space="preserve">The </w:t>
                            </w:r>
                            <w:r w:rsidR="008E095C">
                              <w:rPr>
                                <w:rFonts w:ascii="Calibri" w:eastAsia="MS Mincho" w:hAnsi="Calibri" w:cs="Arial"/>
                                <w:sz w:val="24"/>
                                <w:szCs w:val="24"/>
                                <w:lang w:val="en-US" w:eastAsia="ja-JP"/>
                              </w:rPr>
                              <w:t>Property</w:t>
                            </w:r>
                            <w:r w:rsidRPr="0050176B">
                              <w:rPr>
                                <w:rFonts w:ascii="Calibri" w:eastAsia="MS Mincho" w:hAnsi="Calibri" w:cs="Arial"/>
                                <w:sz w:val="24"/>
                                <w:szCs w:val="24"/>
                                <w:lang w:val="en-US" w:eastAsia="ja-JP"/>
                              </w:rPr>
                              <w:t xml:space="preserve"> Team is responsible for ensuring</w:t>
                            </w:r>
                            <w:r w:rsidRPr="0050176B">
                              <w:rPr>
                                <w:rFonts w:ascii="Calibri" w:eastAsia="MS Mincho" w:hAnsi="Calibri" w:cs="Arial"/>
                                <w:sz w:val="24"/>
                                <w:szCs w:val="24"/>
                                <w:lang w:val="en-US" w:eastAsia="ja-JP"/>
                              </w:rPr>
                              <w:br/>
                              <w:t>that fire risk assessments are undertaken and</w:t>
                            </w:r>
                            <w:r w:rsidRPr="0050176B">
                              <w:rPr>
                                <w:rFonts w:ascii="Calibri" w:eastAsia="MS Mincho" w:hAnsi="Calibri" w:cs="Arial"/>
                                <w:sz w:val="24"/>
                                <w:szCs w:val="24"/>
                                <w:lang w:val="en-US" w:eastAsia="ja-JP"/>
                              </w:rPr>
                              <w:br/>
                              <w:t>implemented and that appropriate fire safety measures and evacuation procedures are in place</w:t>
                            </w:r>
                            <w:r w:rsidR="008E095C">
                              <w:rPr>
                                <w:rFonts w:ascii="Calibri" w:eastAsia="MS Mincho" w:hAnsi="Calibri" w:cs="Arial"/>
                                <w:sz w:val="24"/>
                                <w:szCs w:val="24"/>
                                <w:lang w:val="en-US" w:eastAsia="ja-JP"/>
                              </w:rPr>
                              <w:t xml:space="preserve"> for both </w:t>
                            </w:r>
                            <w:proofErr w:type="spellStart"/>
                            <w:r w:rsidR="008E095C">
                              <w:rPr>
                                <w:rFonts w:ascii="Calibri" w:eastAsia="MS Mincho" w:hAnsi="Calibri" w:cs="Arial"/>
                                <w:sz w:val="24"/>
                                <w:szCs w:val="24"/>
                                <w:lang w:val="en-US" w:eastAsia="ja-JP"/>
                              </w:rPr>
                              <w:t>Devana</w:t>
                            </w:r>
                            <w:proofErr w:type="spellEnd"/>
                            <w:r w:rsidR="008E095C">
                              <w:rPr>
                                <w:rFonts w:ascii="Calibri" w:eastAsia="MS Mincho" w:hAnsi="Calibri" w:cs="Arial"/>
                                <w:sz w:val="24"/>
                                <w:szCs w:val="24"/>
                                <w:lang w:val="en-US" w:eastAsia="ja-JP"/>
                              </w:rPr>
                              <w:t xml:space="preserve"> buildings.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7264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.55pt;margin-top:12.75pt;width:297.65pt;height:67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" stroked="f">
                <v:textbox style="mso-fit-shape-to-text:t">
                  <w:txbxContent>
                    <w:p w14:paraId="04D1A722" w14:textId="3DEF58B7" w:rsidR="005B6FA4" w:rsidRPr="0050176B" w:rsidRDefault="005B6FA4" w:rsidP="00484CD8">
                      <w:pPr>
                        <w:jc w:val="left"/>
                        <w:rPr>
                          <w:rFonts w:ascii="Calibri" w:eastAsia="MS Mincho" w:hAnsi="Calibri" w:cs="Arial"/>
                          <w:sz w:val="24"/>
                          <w:szCs w:val="24"/>
                          <w:lang w:val="en-US" w:eastAsia="ja-JP"/>
                        </w:rPr>
                      </w:pPr>
                      <w:r w:rsidRPr="0050176B">
                        <w:rPr>
                          <w:rFonts w:ascii="Calibri" w:eastAsia="MS Mincho" w:hAnsi="Calibri" w:cs="Arial"/>
                          <w:sz w:val="24"/>
                          <w:szCs w:val="24"/>
                          <w:lang w:val="en-US" w:eastAsia="ja-JP"/>
                        </w:rPr>
                        <w:t xml:space="preserve">The </w:t>
                      </w:r>
                      <w:r w:rsidR="008E095C">
                        <w:rPr>
                          <w:rFonts w:ascii="Calibri" w:eastAsia="MS Mincho" w:hAnsi="Calibri" w:cs="Arial"/>
                          <w:sz w:val="24"/>
                          <w:szCs w:val="24"/>
                          <w:lang w:val="en-US" w:eastAsia="ja-JP"/>
                        </w:rPr>
                        <w:t>Property</w:t>
                      </w:r>
                      <w:r w:rsidRPr="0050176B">
                        <w:rPr>
                          <w:rFonts w:ascii="Calibri" w:eastAsia="MS Mincho" w:hAnsi="Calibri" w:cs="Arial"/>
                          <w:sz w:val="24"/>
                          <w:szCs w:val="24"/>
                          <w:lang w:val="en-US" w:eastAsia="ja-JP"/>
                        </w:rPr>
                        <w:t xml:space="preserve"> Team is responsible for ensuring</w:t>
                      </w:r>
                      <w:r w:rsidRPr="0050176B">
                        <w:rPr>
                          <w:rFonts w:ascii="Calibri" w:eastAsia="MS Mincho" w:hAnsi="Calibri" w:cs="Arial"/>
                          <w:sz w:val="24"/>
                          <w:szCs w:val="24"/>
                          <w:lang w:val="en-US" w:eastAsia="ja-JP"/>
                        </w:rPr>
                        <w:br/>
                        <w:t>that fire risk assessments are undertaken and</w:t>
                      </w:r>
                      <w:r w:rsidRPr="0050176B">
                        <w:rPr>
                          <w:rFonts w:ascii="Calibri" w:eastAsia="MS Mincho" w:hAnsi="Calibri" w:cs="Arial"/>
                          <w:sz w:val="24"/>
                          <w:szCs w:val="24"/>
                          <w:lang w:val="en-US" w:eastAsia="ja-JP"/>
                        </w:rPr>
                        <w:br/>
                        <w:t>implemented and that appropriate fire safety measures and evacuation procedures are in place</w:t>
                      </w:r>
                      <w:r w:rsidR="008E095C">
                        <w:rPr>
                          <w:rFonts w:ascii="Calibri" w:eastAsia="MS Mincho" w:hAnsi="Calibri" w:cs="Arial"/>
                          <w:sz w:val="24"/>
                          <w:szCs w:val="24"/>
                          <w:lang w:val="en-US" w:eastAsia="ja-JP"/>
                        </w:rPr>
                        <w:t xml:space="preserve"> for both </w:t>
                      </w:r>
                      <w:proofErr w:type="spellStart"/>
                      <w:r w:rsidR="008E095C">
                        <w:rPr>
                          <w:rFonts w:ascii="Calibri" w:eastAsia="MS Mincho" w:hAnsi="Calibri" w:cs="Arial"/>
                          <w:sz w:val="24"/>
                          <w:szCs w:val="24"/>
                          <w:lang w:val="en-US" w:eastAsia="ja-JP"/>
                        </w:rPr>
                        <w:t>Devana</w:t>
                      </w:r>
                      <w:proofErr w:type="spellEnd"/>
                      <w:r w:rsidR="008E095C">
                        <w:rPr>
                          <w:rFonts w:ascii="Calibri" w:eastAsia="MS Mincho" w:hAnsi="Calibri" w:cs="Arial"/>
                          <w:sz w:val="24"/>
                          <w:szCs w:val="24"/>
                          <w:lang w:val="en-US" w:eastAsia="ja-JP"/>
                        </w:rPr>
                        <w:t xml:space="preserve"> buildings.</w:t>
                      </w:r>
                    </w:p>
                  </w:txbxContent>
                </v:textbox>
              </v:shape>
            </w:pict>
          </mc:Fallback>
        </mc:AlternateContent>
      </w:r>
    </w:p>
    <w:p w14:paraId="02FA4824" w14:textId="77777777" w:rsidR="005B6FA4" w:rsidRPr="00002B52" w:rsidRDefault="005B6FA4" w:rsidP="008E095C">
      <w:pPr>
        <w:pStyle w:val="NoSpacing"/>
        <w:numPr>
          <w:ilvl w:val="0"/>
          <w:numId w:val="50"/>
        </w:numPr>
        <w:ind w:left="709" w:hanging="720"/>
        <w:rPr>
          <w:sz w:val="24"/>
          <w:szCs w:val="24"/>
        </w:rPr>
      </w:pPr>
      <w:r w:rsidRPr="00002B52">
        <w:rPr>
          <w:sz w:val="24"/>
          <w:szCs w:val="24"/>
        </w:rPr>
        <w:t>Fire and Evacuation</w:t>
      </w:r>
    </w:p>
    <w:p w14:paraId="56AE3FE1" w14:textId="77777777" w:rsidR="005B6FA4" w:rsidRPr="00002B52" w:rsidRDefault="005B6FA4" w:rsidP="008E095C">
      <w:pPr>
        <w:pStyle w:val="NoSpacing"/>
        <w:ind w:left="709" w:hanging="720"/>
        <w:rPr>
          <w:sz w:val="24"/>
          <w:szCs w:val="24"/>
        </w:rPr>
      </w:pPr>
    </w:p>
    <w:p w14:paraId="75D57A6C" w14:textId="77777777" w:rsidR="005B6FA4" w:rsidRPr="00002B52" w:rsidRDefault="005B6FA4" w:rsidP="008E095C">
      <w:pPr>
        <w:pStyle w:val="NoSpacing"/>
        <w:ind w:left="709" w:hanging="720"/>
        <w:rPr>
          <w:sz w:val="24"/>
          <w:szCs w:val="24"/>
        </w:rPr>
      </w:pPr>
    </w:p>
    <w:p w14:paraId="19C6705B" w14:textId="77777777" w:rsidR="005B6FA4" w:rsidRPr="00002B52" w:rsidRDefault="005B6FA4" w:rsidP="008E095C">
      <w:pPr>
        <w:pStyle w:val="NoSpacing"/>
        <w:ind w:left="709" w:hanging="720"/>
        <w:rPr>
          <w:sz w:val="24"/>
          <w:szCs w:val="24"/>
        </w:rPr>
      </w:pPr>
    </w:p>
    <w:p w14:paraId="6CD114EB" w14:textId="086FD61B" w:rsidR="005B6FA4" w:rsidRPr="00002B52" w:rsidRDefault="005B6FA4" w:rsidP="008E095C">
      <w:pPr>
        <w:pStyle w:val="NoSpacing"/>
        <w:ind w:left="709" w:hanging="720"/>
        <w:rPr>
          <w:sz w:val="24"/>
          <w:szCs w:val="24"/>
        </w:rPr>
      </w:pPr>
    </w:p>
    <w:p w14:paraId="7155D233" w14:textId="4575859A" w:rsidR="008E095C" w:rsidRDefault="008E095C" w:rsidP="008E095C">
      <w:pPr>
        <w:pStyle w:val="NoSpacing"/>
        <w:ind w:left="709" w:hanging="720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9784F0" wp14:editId="50205B6A">
                <wp:simplePos x="0" y="0"/>
                <wp:positionH relativeFrom="column">
                  <wp:posOffset>2202180</wp:posOffset>
                </wp:positionH>
                <wp:positionV relativeFrom="paragraph">
                  <wp:posOffset>188595</wp:posOffset>
                </wp:positionV>
                <wp:extent cx="3997325" cy="73152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440E7" w14:textId="77777777" w:rsidR="005B6FA4" w:rsidRPr="0050176B" w:rsidRDefault="005B6FA4" w:rsidP="00484CD8">
                            <w:pPr>
                              <w:jc w:val="left"/>
                              <w:rPr>
                                <w:rFonts w:ascii="Calibri" w:eastAsia="MS Mincho" w:hAnsi="Calibri" w:cs="Arial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50176B">
                              <w:rPr>
                                <w:rFonts w:ascii="Calibri" w:eastAsia="MS Mincho" w:hAnsi="Calibri" w:cs="Arial"/>
                                <w:sz w:val="24"/>
                                <w:szCs w:val="24"/>
                                <w:lang w:val="en-US" w:eastAsia="ja-JP"/>
                              </w:rPr>
                              <w:t>The Stewardship Team has put in pla</w:t>
                            </w:r>
                            <w:r w:rsidR="00B136F9" w:rsidRPr="0050176B">
                              <w:rPr>
                                <w:rFonts w:ascii="Calibri" w:eastAsia="MS Mincho" w:hAnsi="Calibri" w:cs="Arial"/>
                                <w:sz w:val="24"/>
                                <w:szCs w:val="24"/>
                                <w:lang w:val="en-US" w:eastAsia="ja-JP"/>
                              </w:rPr>
                              <w:t xml:space="preserve">ce an appropriate asbestos risk </w:t>
                            </w:r>
                            <w:r w:rsidRPr="0050176B">
                              <w:rPr>
                                <w:rFonts w:ascii="Calibri" w:eastAsia="MS Mincho" w:hAnsi="Calibri" w:cs="Arial"/>
                                <w:sz w:val="24"/>
                                <w:szCs w:val="24"/>
                                <w:lang w:val="en-US" w:eastAsia="ja-JP"/>
                              </w:rPr>
                              <w:t>management plan and will ensure that it is reviewed annually</w:t>
                            </w:r>
                            <w:r w:rsidR="00B136F9" w:rsidRPr="0050176B">
                              <w:rPr>
                                <w:rFonts w:ascii="Calibri" w:eastAsia="MS Mincho" w:hAnsi="Calibri" w:cs="Arial"/>
                                <w:sz w:val="24"/>
                                <w:szCs w:val="24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784F0" id="Text Box 4" o:spid="_x0000_s1027" type="#_x0000_t202" style="position:absolute;left:0;text-align:left;margin-left:173.4pt;margin-top:14.85pt;width:314.75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" stroked="f">
                <v:textbox>
                  <w:txbxContent>
                    <w:p w14:paraId="406440E7" w14:textId="77777777" w:rsidR="005B6FA4" w:rsidRPr="0050176B" w:rsidRDefault="005B6FA4" w:rsidP="00484CD8">
                      <w:pPr>
                        <w:jc w:val="left"/>
                        <w:rPr>
                          <w:rFonts w:ascii="Calibri" w:eastAsia="MS Mincho" w:hAnsi="Calibri" w:cs="Arial"/>
                          <w:sz w:val="24"/>
                          <w:szCs w:val="24"/>
                          <w:lang w:val="en-US" w:eastAsia="ja-JP"/>
                        </w:rPr>
                      </w:pPr>
                      <w:r w:rsidRPr="0050176B">
                        <w:rPr>
                          <w:rFonts w:ascii="Calibri" w:eastAsia="MS Mincho" w:hAnsi="Calibri" w:cs="Arial"/>
                          <w:sz w:val="24"/>
                          <w:szCs w:val="24"/>
                          <w:lang w:val="en-US" w:eastAsia="ja-JP"/>
                        </w:rPr>
                        <w:t>The Stewardship Team has put in pla</w:t>
                      </w:r>
                      <w:r w:rsidR="00B136F9" w:rsidRPr="0050176B">
                        <w:rPr>
                          <w:rFonts w:ascii="Calibri" w:eastAsia="MS Mincho" w:hAnsi="Calibri" w:cs="Arial"/>
                          <w:sz w:val="24"/>
                          <w:szCs w:val="24"/>
                          <w:lang w:val="en-US" w:eastAsia="ja-JP"/>
                        </w:rPr>
                        <w:t xml:space="preserve">ce an appropriate asbestos risk </w:t>
                      </w:r>
                      <w:r w:rsidRPr="0050176B">
                        <w:rPr>
                          <w:rFonts w:ascii="Calibri" w:eastAsia="MS Mincho" w:hAnsi="Calibri" w:cs="Arial"/>
                          <w:sz w:val="24"/>
                          <w:szCs w:val="24"/>
                          <w:lang w:val="en-US" w:eastAsia="ja-JP"/>
                        </w:rPr>
                        <w:t>management plan and will ensure that it is reviewed annually</w:t>
                      </w:r>
                      <w:r w:rsidR="00B136F9" w:rsidRPr="0050176B">
                        <w:rPr>
                          <w:rFonts w:ascii="Calibri" w:eastAsia="MS Mincho" w:hAnsi="Calibri" w:cs="Arial"/>
                          <w:sz w:val="24"/>
                          <w:szCs w:val="24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C1C6E9D" w14:textId="3F7A016F" w:rsidR="005B6FA4" w:rsidRPr="00002B52" w:rsidRDefault="005B6FA4" w:rsidP="008E095C">
      <w:pPr>
        <w:pStyle w:val="NoSpacing"/>
        <w:numPr>
          <w:ilvl w:val="0"/>
          <w:numId w:val="50"/>
        </w:numPr>
        <w:ind w:left="709" w:hanging="720"/>
        <w:rPr>
          <w:sz w:val="24"/>
          <w:szCs w:val="24"/>
        </w:rPr>
      </w:pPr>
      <w:r w:rsidRPr="00002B52">
        <w:rPr>
          <w:sz w:val="24"/>
          <w:szCs w:val="24"/>
        </w:rPr>
        <w:t>Management of Asbestos</w:t>
      </w:r>
    </w:p>
    <w:p w14:paraId="59CC3E99" w14:textId="77777777" w:rsidR="005B6FA4" w:rsidRPr="00002B52" w:rsidRDefault="005B6FA4" w:rsidP="005B6FA4">
      <w:pPr>
        <w:pStyle w:val="NoSpacing"/>
        <w:rPr>
          <w:sz w:val="24"/>
          <w:szCs w:val="24"/>
        </w:rPr>
      </w:pPr>
    </w:p>
    <w:p w14:paraId="0B8A4AF4" w14:textId="77777777" w:rsidR="005B6FA4" w:rsidRPr="00002B52" w:rsidRDefault="005B6FA4" w:rsidP="005B6FA4">
      <w:pPr>
        <w:pStyle w:val="NoSpacing"/>
        <w:rPr>
          <w:sz w:val="24"/>
          <w:szCs w:val="24"/>
        </w:rPr>
      </w:pPr>
    </w:p>
    <w:p w14:paraId="536A1E2C" w14:textId="77777777" w:rsidR="005B6FA4" w:rsidRPr="00002B52" w:rsidRDefault="005B6FA4" w:rsidP="005B6FA4">
      <w:pPr>
        <w:pStyle w:val="NoSpacing"/>
        <w:rPr>
          <w:sz w:val="24"/>
          <w:szCs w:val="24"/>
        </w:rPr>
      </w:pPr>
    </w:p>
    <w:p w14:paraId="29146C48" w14:textId="77777777" w:rsidR="005B6FA4" w:rsidRPr="00002B52" w:rsidRDefault="005B6FA4" w:rsidP="005B6FA4">
      <w:pPr>
        <w:pStyle w:val="NoSpacing"/>
        <w:rPr>
          <w:b/>
          <w:sz w:val="24"/>
          <w:szCs w:val="24"/>
          <w:u w:val="single"/>
        </w:rPr>
      </w:pPr>
      <w:r w:rsidRPr="00002B52">
        <w:rPr>
          <w:b/>
          <w:sz w:val="24"/>
          <w:szCs w:val="24"/>
          <w:u w:val="single"/>
        </w:rPr>
        <w:t>Individual Responsibilities</w:t>
      </w:r>
    </w:p>
    <w:p w14:paraId="0F8AC806" w14:textId="77777777" w:rsidR="005B6FA4" w:rsidRPr="00002B52" w:rsidRDefault="005B6FA4" w:rsidP="005B6FA4">
      <w:pPr>
        <w:pStyle w:val="NoSpacing"/>
        <w:rPr>
          <w:b/>
          <w:sz w:val="24"/>
          <w:szCs w:val="24"/>
          <w:u w:val="single"/>
        </w:rPr>
      </w:pPr>
    </w:p>
    <w:p w14:paraId="5A2834B1" w14:textId="77777777" w:rsidR="005B6FA4" w:rsidRDefault="005B6FA4" w:rsidP="005B6FA4">
      <w:pPr>
        <w:pStyle w:val="NoSpacing"/>
        <w:rPr>
          <w:b/>
          <w:sz w:val="24"/>
          <w:szCs w:val="24"/>
        </w:rPr>
      </w:pPr>
      <w:r w:rsidRPr="00002B52">
        <w:rPr>
          <w:b/>
          <w:sz w:val="24"/>
          <w:szCs w:val="24"/>
        </w:rPr>
        <w:t>Fire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C7A7E">
        <w:rPr>
          <w:sz w:val="24"/>
          <w:szCs w:val="24"/>
        </w:rPr>
        <w:t>David Fryer</w:t>
      </w:r>
      <w:r w:rsidR="00FC7A7E">
        <w:rPr>
          <w:sz w:val="24"/>
          <w:szCs w:val="24"/>
        </w:rPr>
        <w:tab/>
      </w:r>
      <w:r w:rsidR="00FC7A7E">
        <w:rPr>
          <w:sz w:val="24"/>
          <w:szCs w:val="24"/>
        </w:rPr>
        <w:tab/>
      </w:r>
      <w:r w:rsidR="00FC7A7E">
        <w:rPr>
          <w:sz w:val="24"/>
          <w:szCs w:val="24"/>
        </w:rPr>
        <w:tab/>
      </w:r>
      <w:r w:rsidR="00B64CEB" w:rsidRPr="00B64CEB">
        <w:rPr>
          <w:sz w:val="24"/>
          <w:szCs w:val="24"/>
        </w:rPr>
        <w:t>07486 595144</w:t>
      </w:r>
      <w:r>
        <w:rPr>
          <w:b/>
          <w:sz w:val="24"/>
          <w:szCs w:val="24"/>
        </w:rPr>
        <w:tab/>
      </w:r>
    </w:p>
    <w:p w14:paraId="537A5213" w14:textId="77777777" w:rsidR="005B6FA4" w:rsidRPr="00002B52" w:rsidRDefault="005B6FA4" w:rsidP="005B6FA4">
      <w:pPr>
        <w:pStyle w:val="NoSpacing"/>
        <w:rPr>
          <w:b/>
          <w:sz w:val="24"/>
          <w:szCs w:val="24"/>
        </w:rPr>
      </w:pPr>
    </w:p>
    <w:p w14:paraId="16AB92B3" w14:textId="145B6121" w:rsidR="005B6FA4" w:rsidRPr="00720751" w:rsidRDefault="005B6FA4" w:rsidP="005B6FA4">
      <w:pPr>
        <w:pStyle w:val="NoSpacing"/>
        <w:rPr>
          <w:sz w:val="24"/>
          <w:szCs w:val="24"/>
        </w:rPr>
      </w:pPr>
      <w:r w:rsidRPr="00002B52">
        <w:rPr>
          <w:b/>
          <w:sz w:val="24"/>
          <w:szCs w:val="24"/>
        </w:rPr>
        <w:t>Insurance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095C">
        <w:rPr>
          <w:sz w:val="24"/>
          <w:szCs w:val="24"/>
        </w:rPr>
        <w:t>Ronnie Johnstone</w:t>
      </w:r>
      <w:r w:rsidR="00484CD8">
        <w:rPr>
          <w:sz w:val="24"/>
          <w:szCs w:val="24"/>
        </w:rPr>
        <w:tab/>
      </w:r>
      <w:r w:rsidR="00484CD8">
        <w:rPr>
          <w:sz w:val="24"/>
          <w:szCs w:val="24"/>
        </w:rPr>
        <w:tab/>
      </w:r>
      <w:proofErr w:type="spellStart"/>
      <w:r w:rsidR="008E095C">
        <w:rPr>
          <w:sz w:val="24"/>
          <w:szCs w:val="24"/>
        </w:rPr>
        <w:t>tel</w:t>
      </w:r>
      <w:proofErr w:type="spellEnd"/>
      <w:r w:rsidR="008E095C">
        <w:rPr>
          <w:sz w:val="24"/>
          <w:szCs w:val="24"/>
        </w:rPr>
        <w:t>……………….</w:t>
      </w:r>
    </w:p>
    <w:p w14:paraId="4F2790CD" w14:textId="77777777" w:rsidR="005B6FA4" w:rsidRPr="00002B52" w:rsidRDefault="005B6FA4" w:rsidP="005B6FA4">
      <w:pPr>
        <w:pStyle w:val="NoSpacing"/>
        <w:rPr>
          <w:b/>
          <w:sz w:val="24"/>
          <w:szCs w:val="24"/>
        </w:rPr>
      </w:pPr>
    </w:p>
    <w:p w14:paraId="3BEAF605" w14:textId="57CD7C8A" w:rsidR="005B6FA4" w:rsidRDefault="005B6FA4" w:rsidP="00D76B4B">
      <w:pPr>
        <w:pStyle w:val="NoSpacing"/>
        <w:ind w:left="2160" w:hanging="2160"/>
        <w:rPr>
          <w:sz w:val="24"/>
          <w:szCs w:val="24"/>
        </w:rPr>
      </w:pPr>
      <w:r w:rsidRPr="00002B52">
        <w:rPr>
          <w:b/>
          <w:sz w:val="24"/>
          <w:szCs w:val="24"/>
        </w:rPr>
        <w:t>First Aid Boxes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64CEB">
        <w:rPr>
          <w:sz w:val="24"/>
          <w:szCs w:val="24"/>
        </w:rPr>
        <w:t>Linda Kerr</w:t>
      </w:r>
      <w:r w:rsidR="00D76B4B">
        <w:rPr>
          <w:sz w:val="24"/>
          <w:szCs w:val="24"/>
        </w:rPr>
        <w:tab/>
      </w:r>
      <w:r w:rsidR="00D76B4B">
        <w:rPr>
          <w:sz w:val="24"/>
          <w:szCs w:val="24"/>
        </w:rPr>
        <w:tab/>
      </w:r>
      <w:r w:rsidR="00D76B4B">
        <w:rPr>
          <w:sz w:val="24"/>
          <w:szCs w:val="24"/>
        </w:rPr>
        <w:tab/>
        <w:t xml:space="preserve">via church office - </w:t>
      </w:r>
      <w:r w:rsidR="00D76B4B">
        <w:rPr>
          <w:sz w:val="24"/>
          <w:szCs w:val="24"/>
        </w:rPr>
        <w:br/>
      </w:r>
      <w:r w:rsidR="00D76B4B">
        <w:rPr>
          <w:sz w:val="24"/>
          <w:szCs w:val="24"/>
        </w:rPr>
        <w:tab/>
        <w:t xml:space="preserve">          </w:t>
      </w:r>
      <w:r w:rsidR="00D76B4B">
        <w:rPr>
          <w:sz w:val="24"/>
          <w:szCs w:val="24"/>
        </w:rPr>
        <w:tab/>
      </w:r>
      <w:r w:rsidR="00D76B4B">
        <w:rPr>
          <w:sz w:val="24"/>
          <w:szCs w:val="24"/>
        </w:rPr>
        <w:tab/>
      </w:r>
      <w:r w:rsidR="00D76B4B">
        <w:rPr>
          <w:sz w:val="24"/>
          <w:szCs w:val="24"/>
        </w:rPr>
        <w:tab/>
      </w:r>
      <w:r w:rsidR="00D76B4B">
        <w:rPr>
          <w:sz w:val="24"/>
          <w:szCs w:val="24"/>
        </w:rPr>
        <w:tab/>
      </w:r>
      <w:r w:rsidR="00D76B4B">
        <w:rPr>
          <w:sz w:val="24"/>
          <w:szCs w:val="24"/>
        </w:rPr>
        <w:tab/>
        <w:t>01224 213093</w:t>
      </w:r>
      <w:r w:rsidR="00F739E9">
        <w:rPr>
          <w:sz w:val="24"/>
          <w:szCs w:val="24"/>
        </w:rPr>
        <w:t xml:space="preserve"> or</w:t>
      </w:r>
    </w:p>
    <w:p w14:paraId="187D9271" w14:textId="53643EB7" w:rsidR="00F739E9" w:rsidRPr="00F739E9" w:rsidRDefault="00F739E9" w:rsidP="00D76B4B">
      <w:pPr>
        <w:pStyle w:val="NoSpacing"/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Cs/>
          <w:sz w:val="24"/>
          <w:szCs w:val="24"/>
        </w:rPr>
        <w:t>01224 ……………</w:t>
      </w:r>
    </w:p>
    <w:p w14:paraId="3FECE6B9" w14:textId="77777777" w:rsidR="005B6FA4" w:rsidRPr="00002B52" w:rsidRDefault="005B6FA4" w:rsidP="005B6FA4">
      <w:pPr>
        <w:pStyle w:val="NoSpacing"/>
        <w:rPr>
          <w:b/>
          <w:sz w:val="24"/>
          <w:szCs w:val="24"/>
        </w:rPr>
      </w:pPr>
    </w:p>
    <w:p w14:paraId="7E5C16ED" w14:textId="77777777" w:rsidR="00484CD8" w:rsidRDefault="005B6FA4" w:rsidP="005B6FA4">
      <w:pPr>
        <w:pStyle w:val="NoSpacing"/>
        <w:rPr>
          <w:sz w:val="24"/>
          <w:szCs w:val="24"/>
        </w:rPr>
      </w:pPr>
      <w:r w:rsidRPr="00002B52">
        <w:rPr>
          <w:b/>
          <w:sz w:val="24"/>
          <w:szCs w:val="24"/>
        </w:rPr>
        <w:t>Reporting of accidents/incidents</w:t>
      </w:r>
      <w:r>
        <w:rPr>
          <w:b/>
          <w:sz w:val="24"/>
          <w:szCs w:val="24"/>
        </w:rPr>
        <w:tab/>
      </w:r>
      <w:r w:rsidR="00484CD8">
        <w:rPr>
          <w:sz w:val="24"/>
          <w:szCs w:val="24"/>
        </w:rPr>
        <w:t>Property Convener (TBC)</w:t>
      </w:r>
    </w:p>
    <w:p w14:paraId="2DE88C7E" w14:textId="77777777" w:rsidR="00484CD8" w:rsidRDefault="00484CD8" w:rsidP="005B6FA4">
      <w:pPr>
        <w:pStyle w:val="NoSpacing"/>
        <w:rPr>
          <w:sz w:val="24"/>
          <w:szCs w:val="24"/>
        </w:rPr>
      </w:pPr>
    </w:p>
    <w:p w14:paraId="4D628421" w14:textId="47C6C580" w:rsidR="005B6FA4" w:rsidRPr="00720751" w:rsidRDefault="005B6FA4" w:rsidP="005B6FA4">
      <w:pPr>
        <w:pStyle w:val="NoSpacing"/>
        <w:rPr>
          <w:sz w:val="24"/>
          <w:szCs w:val="24"/>
        </w:rPr>
      </w:pPr>
    </w:p>
    <w:sectPr w:rsidR="005B6FA4" w:rsidRPr="00720751" w:rsidSect="00F739E9">
      <w:footerReference w:type="default" r:id="rId9"/>
      <w:footerReference w:type="first" r:id="rId10"/>
      <w:pgSz w:w="11907" w:h="16840"/>
      <w:pgMar w:top="1440" w:right="1800" w:bottom="1440" w:left="1800" w:header="720" w:footer="163" w:gutter="0"/>
      <w:pgNumType w:start="3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6883" w14:textId="77777777" w:rsidR="00032D91" w:rsidRDefault="00032D91">
      <w:r>
        <w:separator/>
      </w:r>
    </w:p>
  </w:endnote>
  <w:endnote w:type="continuationSeparator" w:id="0">
    <w:p w14:paraId="4D8EB62A" w14:textId="77777777" w:rsidR="00032D91" w:rsidRDefault="0003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2 Light">
    <w:altName w:val="Bliss 2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F1B2" w14:textId="3DFAE20F" w:rsidR="002933E3" w:rsidRDefault="005B6FA4" w:rsidP="00141240">
    <w:pPr>
      <w:pStyle w:val="Footer"/>
      <w:jc w:val="left"/>
    </w:pPr>
    <w:r>
      <w:t>Health and Safety</w:t>
    </w:r>
    <w:r w:rsidR="00141240">
      <w:t xml:space="preserve"> Policy </w:t>
    </w:r>
    <w:r w:rsidR="00F739E9">
      <w:t>1.1</w:t>
    </w:r>
    <w:r w:rsidR="00141240">
      <w:tab/>
    </w:r>
    <w:r w:rsidR="00141240">
      <w:rPr>
        <w:noProof/>
      </w:rPr>
      <w:tab/>
    </w:r>
    <w:r w:rsidR="00F739E9">
      <w:rPr>
        <w:noProof/>
      </w:rPr>
      <w:t>10 June 2023</w:t>
    </w:r>
  </w:p>
  <w:p w14:paraId="1FAF0784" w14:textId="77777777" w:rsidR="00610B0A" w:rsidRPr="002933E3" w:rsidRDefault="00610B0A" w:rsidP="002933E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EBA8" w14:textId="77777777" w:rsidR="002933E3" w:rsidRDefault="002933E3" w:rsidP="002933E3">
    <w:pPr>
      <w:pStyle w:val="Footer"/>
      <w:ind w:firstLine="720"/>
      <w:jc w:val="center"/>
    </w:pPr>
  </w:p>
  <w:p w14:paraId="4B7644AD" w14:textId="77777777" w:rsidR="002933E3" w:rsidRDefault="00293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786A" w14:textId="77777777" w:rsidR="00032D91" w:rsidRDefault="00032D91">
      <w:r>
        <w:separator/>
      </w:r>
    </w:p>
  </w:footnote>
  <w:footnote w:type="continuationSeparator" w:id="0">
    <w:p w14:paraId="1ECF16BE" w14:textId="77777777" w:rsidR="00032D91" w:rsidRDefault="0003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7"/>
        </w:tabs>
        <w:ind w:left="1557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6B2723"/>
    <w:multiLevelType w:val="hybridMultilevel"/>
    <w:tmpl w:val="51CEC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0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53071"/>
    <w:multiLevelType w:val="hybridMultilevel"/>
    <w:tmpl w:val="36025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73CB2"/>
    <w:multiLevelType w:val="hybridMultilevel"/>
    <w:tmpl w:val="4962C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4F205190"/>
    <w:multiLevelType w:val="hybridMultilevel"/>
    <w:tmpl w:val="8D50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4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112049">
    <w:abstractNumId w:val="3"/>
  </w:num>
  <w:num w:numId="2" w16cid:durableId="1254823112">
    <w:abstractNumId w:val="25"/>
  </w:num>
  <w:num w:numId="3" w16cid:durableId="902250959">
    <w:abstractNumId w:val="23"/>
  </w:num>
  <w:num w:numId="4" w16cid:durableId="1315449600">
    <w:abstractNumId w:val="26"/>
  </w:num>
  <w:num w:numId="5" w16cid:durableId="1805614436">
    <w:abstractNumId w:val="18"/>
  </w:num>
  <w:num w:numId="6" w16cid:durableId="875313873">
    <w:abstractNumId w:val="9"/>
  </w:num>
  <w:num w:numId="7" w16cid:durableId="1525900328">
    <w:abstractNumId w:val="24"/>
  </w:num>
  <w:num w:numId="8" w16cid:durableId="589120100">
    <w:abstractNumId w:val="2"/>
  </w:num>
  <w:num w:numId="9" w16cid:durableId="849828638">
    <w:abstractNumId w:val="21"/>
  </w:num>
  <w:num w:numId="10" w16cid:durableId="1690060460">
    <w:abstractNumId w:val="6"/>
  </w:num>
  <w:num w:numId="11" w16cid:durableId="1138764952">
    <w:abstractNumId w:val="20"/>
  </w:num>
  <w:num w:numId="12" w16cid:durableId="22874819">
    <w:abstractNumId w:val="5"/>
  </w:num>
  <w:num w:numId="13" w16cid:durableId="109975490">
    <w:abstractNumId w:val="10"/>
  </w:num>
  <w:num w:numId="14" w16cid:durableId="502623065">
    <w:abstractNumId w:val="7"/>
  </w:num>
  <w:num w:numId="15" w16cid:durableId="1888758602">
    <w:abstractNumId w:val="27"/>
  </w:num>
  <w:num w:numId="16" w16cid:durableId="2003585879">
    <w:abstractNumId w:val="8"/>
  </w:num>
  <w:num w:numId="17" w16cid:durableId="2099905136">
    <w:abstractNumId w:val="11"/>
  </w:num>
  <w:num w:numId="18" w16cid:durableId="497961653">
    <w:abstractNumId w:val="1"/>
  </w:num>
  <w:num w:numId="19" w16cid:durableId="542140024">
    <w:abstractNumId w:val="24"/>
  </w:num>
  <w:num w:numId="20" w16cid:durableId="1956519633">
    <w:abstractNumId w:val="22"/>
  </w:num>
  <w:num w:numId="21" w16cid:durableId="1105999532">
    <w:abstractNumId w:val="15"/>
  </w:num>
  <w:num w:numId="22" w16cid:durableId="406154822">
    <w:abstractNumId w:val="16"/>
  </w:num>
  <w:num w:numId="23" w16cid:durableId="1374964360">
    <w:abstractNumId w:val="14"/>
  </w:num>
  <w:num w:numId="24" w16cid:durableId="863980677">
    <w:abstractNumId w:val="17"/>
  </w:num>
  <w:num w:numId="25" w16cid:durableId="1796829283">
    <w:abstractNumId w:val="0"/>
  </w:num>
  <w:num w:numId="26" w16cid:durableId="471488254">
    <w:abstractNumId w:val="18"/>
    <w:lvlOverride w:ilvl="0">
      <w:startOverride w:val="1"/>
    </w:lvlOverride>
  </w:num>
  <w:num w:numId="27" w16cid:durableId="1626614430">
    <w:abstractNumId w:val="18"/>
    <w:lvlOverride w:ilvl="0">
      <w:startOverride w:val="1"/>
    </w:lvlOverride>
  </w:num>
  <w:num w:numId="28" w16cid:durableId="1571960913">
    <w:abstractNumId w:val="18"/>
    <w:lvlOverride w:ilvl="0">
      <w:startOverride w:val="1"/>
    </w:lvlOverride>
  </w:num>
  <w:num w:numId="29" w16cid:durableId="1019284264">
    <w:abstractNumId w:val="18"/>
    <w:lvlOverride w:ilvl="0">
      <w:startOverride w:val="1"/>
    </w:lvlOverride>
  </w:num>
  <w:num w:numId="30" w16cid:durableId="1198933234">
    <w:abstractNumId w:val="18"/>
    <w:lvlOverride w:ilvl="0">
      <w:startOverride w:val="1"/>
    </w:lvlOverride>
  </w:num>
  <w:num w:numId="31" w16cid:durableId="809907218">
    <w:abstractNumId w:val="18"/>
    <w:lvlOverride w:ilvl="0">
      <w:startOverride w:val="1"/>
    </w:lvlOverride>
  </w:num>
  <w:num w:numId="32" w16cid:durableId="1939368475">
    <w:abstractNumId w:val="18"/>
    <w:lvlOverride w:ilvl="0">
      <w:startOverride w:val="1"/>
    </w:lvlOverride>
  </w:num>
  <w:num w:numId="33" w16cid:durableId="9035672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 w16cid:durableId="19261121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 w16cid:durableId="19107281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 w16cid:durableId="8009990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 w16cid:durableId="5704339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 w16cid:durableId="8306052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 w16cid:durableId="12887033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 w16cid:durableId="2890219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 w16cid:durableId="14621927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 w16cid:durableId="742813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 w16cid:durableId="1543060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 w16cid:durableId="2488504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 w16cid:durableId="16885575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 w16cid:durableId="3099864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44793536">
    <w:abstractNumId w:val="12"/>
  </w:num>
  <w:num w:numId="48" w16cid:durableId="113597978">
    <w:abstractNumId w:val="4"/>
  </w:num>
  <w:num w:numId="49" w16cid:durableId="594704139">
    <w:abstractNumId w:val="13"/>
  </w:num>
  <w:num w:numId="50" w16cid:durableId="1174544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D0"/>
    <w:rsid w:val="0000084B"/>
    <w:rsid w:val="000116ED"/>
    <w:rsid w:val="00032D91"/>
    <w:rsid w:val="00061530"/>
    <w:rsid w:val="000637CB"/>
    <w:rsid w:val="000652D5"/>
    <w:rsid w:val="00090263"/>
    <w:rsid w:val="00091629"/>
    <w:rsid w:val="000971D1"/>
    <w:rsid w:val="000C3B67"/>
    <w:rsid w:val="000D57C3"/>
    <w:rsid w:val="000F0AB9"/>
    <w:rsid w:val="00102883"/>
    <w:rsid w:val="001132AE"/>
    <w:rsid w:val="001160E8"/>
    <w:rsid w:val="001209C5"/>
    <w:rsid w:val="00141240"/>
    <w:rsid w:val="00144CD3"/>
    <w:rsid w:val="00153A60"/>
    <w:rsid w:val="00170748"/>
    <w:rsid w:val="00196A2C"/>
    <w:rsid w:val="001A1313"/>
    <w:rsid w:val="001D30CA"/>
    <w:rsid w:val="001E44BF"/>
    <w:rsid w:val="002013E6"/>
    <w:rsid w:val="00220461"/>
    <w:rsid w:val="002400A1"/>
    <w:rsid w:val="00243057"/>
    <w:rsid w:val="00252DA3"/>
    <w:rsid w:val="002663BF"/>
    <w:rsid w:val="002933E3"/>
    <w:rsid w:val="002B0D22"/>
    <w:rsid w:val="002C02DB"/>
    <w:rsid w:val="002C1A4A"/>
    <w:rsid w:val="002C731D"/>
    <w:rsid w:val="002D7CB5"/>
    <w:rsid w:val="002E1747"/>
    <w:rsid w:val="002F748C"/>
    <w:rsid w:val="00330868"/>
    <w:rsid w:val="00340E0D"/>
    <w:rsid w:val="003754C8"/>
    <w:rsid w:val="003807B5"/>
    <w:rsid w:val="0039066C"/>
    <w:rsid w:val="003B4FB2"/>
    <w:rsid w:val="003B701F"/>
    <w:rsid w:val="003C029A"/>
    <w:rsid w:val="003C0B44"/>
    <w:rsid w:val="003E7DCE"/>
    <w:rsid w:val="00410C0C"/>
    <w:rsid w:val="00411751"/>
    <w:rsid w:val="00420D5F"/>
    <w:rsid w:val="004253E7"/>
    <w:rsid w:val="004423E5"/>
    <w:rsid w:val="004475DF"/>
    <w:rsid w:val="00447B78"/>
    <w:rsid w:val="00454E28"/>
    <w:rsid w:val="004736CB"/>
    <w:rsid w:val="00484CD8"/>
    <w:rsid w:val="004B5F5B"/>
    <w:rsid w:val="004C4890"/>
    <w:rsid w:val="004C577A"/>
    <w:rsid w:val="004D4017"/>
    <w:rsid w:val="004F3DB9"/>
    <w:rsid w:val="00500FAF"/>
    <w:rsid w:val="0050176B"/>
    <w:rsid w:val="00520616"/>
    <w:rsid w:val="00556B0A"/>
    <w:rsid w:val="0056030A"/>
    <w:rsid w:val="00571101"/>
    <w:rsid w:val="0057187A"/>
    <w:rsid w:val="005742C2"/>
    <w:rsid w:val="00584C96"/>
    <w:rsid w:val="00586A18"/>
    <w:rsid w:val="00586E9B"/>
    <w:rsid w:val="005A14C6"/>
    <w:rsid w:val="005B07C4"/>
    <w:rsid w:val="005B1AC7"/>
    <w:rsid w:val="005B1C84"/>
    <w:rsid w:val="005B48A2"/>
    <w:rsid w:val="005B6FA4"/>
    <w:rsid w:val="00610B0A"/>
    <w:rsid w:val="00622C43"/>
    <w:rsid w:val="00632FA8"/>
    <w:rsid w:val="006536A4"/>
    <w:rsid w:val="0065751E"/>
    <w:rsid w:val="00663F29"/>
    <w:rsid w:val="0067232C"/>
    <w:rsid w:val="00697672"/>
    <w:rsid w:val="006A3631"/>
    <w:rsid w:val="006A6448"/>
    <w:rsid w:val="006B4D85"/>
    <w:rsid w:val="006C246D"/>
    <w:rsid w:val="006E48BD"/>
    <w:rsid w:val="0070395D"/>
    <w:rsid w:val="00726E1C"/>
    <w:rsid w:val="007326E1"/>
    <w:rsid w:val="0073414C"/>
    <w:rsid w:val="00745FFD"/>
    <w:rsid w:val="00754EC8"/>
    <w:rsid w:val="007639B6"/>
    <w:rsid w:val="00763E43"/>
    <w:rsid w:val="00772B16"/>
    <w:rsid w:val="007944F8"/>
    <w:rsid w:val="007B0CA4"/>
    <w:rsid w:val="007B2417"/>
    <w:rsid w:val="007B44F6"/>
    <w:rsid w:val="007E37BA"/>
    <w:rsid w:val="007E3879"/>
    <w:rsid w:val="007E7244"/>
    <w:rsid w:val="007F5C4B"/>
    <w:rsid w:val="00802218"/>
    <w:rsid w:val="00806006"/>
    <w:rsid w:val="0082289C"/>
    <w:rsid w:val="00851281"/>
    <w:rsid w:val="008579CB"/>
    <w:rsid w:val="00861766"/>
    <w:rsid w:val="008725E8"/>
    <w:rsid w:val="008B77FB"/>
    <w:rsid w:val="008C1D59"/>
    <w:rsid w:val="008C30DD"/>
    <w:rsid w:val="008C3EE0"/>
    <w:rsid w:val="008E095C"/>
    <w:rsid w:val="008E436E"/>
    <w:rsid w:val="008E4E9C"/>
    <w:rsid w:val="00911FD0"/>
    <w:rsid w:val="0092361B"/>
    <w:rsid w:val="0094169A"/>
    <w:rsid w:val="00947DC8"/>
    <w:rsid w:val="00955F1B"/>
    <w:rsid w:val="0095652A"/>
    <w:rsid w:val="00971757"/>
    <w:rsid w:val="009811CB"/>
    <w:rsid w:val="00984CFA"/>
    <w:rsid w:val="0099752D"/>
    <w:rsid w:val="009A2BD1"/>
    <w:rsid w:val="009E448F"/>
    <w:rsid w:val="00A15176"/>
    <w:rsid w:val="00A16922"/>
    <w:rsid w:val="00A32F41"/>
    <w:rsid w:val="00A725A6"/>
    <w:rsid w:val="00A8558F"/>
    <w:rsid w:val="00A85DC9"/>
    <w:rsid w:val="00A914A3"/>
    <w:rsid w:val="00A96F6C"/>
    <w:rsid w:val="00AA48BA"/>
    <w:rsid w:val="00AA4BEC"/>
    <w:rsid w:val="00AD6CEC"/>
    <w:rsid w:val="00B03AAB"/>
    <w:rsid w:val="00B136F9"/>
    <w:rsid w:val="00B163CF"/>
    <w:rsid w:val="00B43B64"/>
    <w:rsid w:val="00B60D61"/>
    <w:rsid w:val="00B64CEB"/>
    <w:rsid w:val="00B839A4"/>
    <w:rsid w:val="00B945F2"/>
    <w:rsid w:val="00BA4885"/>
    <w:rsid w:val="00BB36AE"/>
    <w:rsid w:val="00C07C4A"/>
    <w:rsid w:val="00C24F5D"/>
    <w:rsid w:val="00C367AB"/>
    <w:rsid w:val="00C52AB1"/>
    <w:rsid w:val="00C66078"/>
    <w:rsid w:val="00C66E2E"/>
    <w:rsid w:val="00C77B78"/>
    <w:rsid w:val="00C86651"/>
    <w:rsid w:val="00C91550"/>
    <w:rsid w:val="00C9240A"/>
    <w:rsid w:val="00C92D5F"/>
    <w:rsid w:val="00C93B63"/>
    <w:rsid w:val="00CA1EA4"/>
    <w:rsid w:val="00CD115E"/>
    <w:rsid w:val="00CE1680"/>
    <w:rsid w:val="00D11CFA"/>
    <w:rsid w:val="00D47098"/>
    <w:rsid w:val="00D52CDB"/>
    <w:rsid w:val="00D76B4B"/>
    <w:rsid w:val="00D87919"/>
    <w:rsid w:val="00D91B0E"/>
    <w:rsid w:val="00DA704B"/>
    <w:rsid w:val="00DB56C9"/>
    <w:rsid w:val="00DC064E"/>
    <w:rsid w:val="00DC1842"/>
    <w:rsid w:val="00DD3803"/>
    <w:rsid w:val="00DD3F3A"/>
    <w:rsid w:val="00DF683C"/>
    <w:rsid w:val="00E25B58"/>
    <w:rsid w:val="00E5786C"/>
    <w:rsid w:val="00E764C2"/>
    <w:rsid w:val="00E80363"/>
    <w:rsid w:val="00E92E8F"/>
    <w:rsid w:val="00EC6313"/>
    <w:rsid w:val="00EC6418"/>
    <w:rsid w:val="00ED70A4"/>
    <w:rsid w:val="00F0077F"/>
    <w:rsid w:val="00F03EA8"/>
    <w:rsid w:val="00F1662D"/>
    <w:rsid w:val="00F51E5A"/>
    <w:rsid w:val="00F534D8"/>
    <w:rsid w:val="00F707BE"/>
    <w:rsid w:val="00F739E9"/>
    <w:rsid w:val="00F73ED0"/>
    <w:rsid w:val="00F740DE"/>
    <w:rsid w:val="00F85D3E"/>
    <w:rsid w:val="00FC7A7E"/>
    <w:rsid w:val="00FD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0F429"/>
  <w15:docId w15:val="{ED5E6EBE-EA2C-47BF-A9C5-462F5CFE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D0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link w:val="Heading1Char"/>
    <w:qFormat/>
    <w:rsid w:val="00F73ED0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link w:val="Heading2Char"/>
    <w:qFormat/>
    <w:rsid w:val="00F73ED0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link w:val="Heading3Char"/>
    <w:qFormat/>
    <w:rsid w:val="00F73ED0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F73ED0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F73ED0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F73ED0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F73ED0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F73ED0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F73ED0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F73ED0"/>
    <w:pPr>
      <w:spacing w:before="240" w:after="120"/>
      <w:ind w:left="720"/>
    </w:pPr>
  </w:style>
  <w:style w:type="paragraph" w:customStyle="1" w:styleId="Bodypara">
    <w:name w:val="Body para"/>
    <w:basedOn w:val="Normal"/>
    <w:rsid w:val="00F73ED0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F73ED0"/>
    <w:pPr>
      <w:spacing w:after="120"/>
      <w:ind w:left="2268"/>
    </w:pPr>
  </w:style>
  <w:style w:type="paragraph" w:customStyle="1" w:styleId="Definitions">
    <w:name w:val="Definitions"/>
    <w:basedOn w:val="Normal"/>
    <w:rsid w:val="00F73ED0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link w:val="FooterChar"/>
    <w:uiPriority w:val="99"/>
    <w:rsid w:val="00F73ED0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link w:val="HeaderChar"/>
    <w:uiPriority w:val="99"/>
    <w:rsid w:val="00F73ED0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F73ED0"/>
  </w:style>
  <w:style w:type="paragraph" w:customStyle="1" w:styleId="Schmainhead">
    <w:name w:val="Sch   main head"/>
    <w:basedOn w:val="Normal"/>
    <w:next w:val="Normal"/>
    <w:autoRedefine/>
    <w:rsid w:val="00F73ED0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F73ED0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F73ED0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F73ED0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F73ED0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F73ED0"/>
    <w:pPr>
      <w:numPr>
        <w:numId w:val="5"/>
      </w:numPr>
    </w:pPr>
  </w:style>
  <w:style w:type="paragraph" w:customStyle="1" w:styleId="Sch2style1">
    <w:name w:val="Sch (2style)  1"/>
    <w:basedOn w:val="Normal"/>
    <w:rsid w:val="00F73ED0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F73ED0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F73ED0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73ED0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F73ED0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uiPriority w:val="39"/>
    <w:rsid w:val="00F73ED0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rsid w:val="00F73ED0"/>
    <w:rPr>
      <w:color w:val="0000FF"/>
      <w:u w:val="single"/>
    </w:rPr>
  </w:style>
  <w:style w:type="character" w:styleId="FollowedHyperlink">
    <w:name w:val="FollowedHyperlink"/>
    <w:rsid w:val="00F73ED0"/>
    <w:rPr>
      <w:color w:val="800080"/>
      <w:u w:val="single"/>
    </w:rPr>
  </w:style>
  <w:style w:type="paragraph" w:customStyle="1" w:styleId="1Parties">
    <w:name w:val="(1) Parties"/>
    <w:basedOn w:val="Normal"/>
    <w:rsid w:val="00F73ED0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F73ED0"/>
    <w:pPr>
      <w:numPr>
        <w:numId w:val="3"/>
      </w:numPr>
      <w:spacing w:before="120" w:after="120"/>
    </w:pPr>
  </w:style>
  <w:style w:type="character" w:customStyle="1" w:styleId="Def">
    <w:name w:val="Def"/>
    <w:rsid w:val="00F73ED0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F73ED0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F73ED0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F73ED0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F73ED0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F73ED0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F73ED0"/>
    <w:pPr>
      <w:jc w:val="center"/>
    </w:pPr>
  </w:style>
  <w:style w:type="character" w:customStyle="1" w:styleId="Defterm">
    <w:name w:val="Defterm"/>
    <w:rsid w:val="00F73ED0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F73ED0"/>
    <w:pPr>
      <w:pageBreakBefore/>
    </w:pPr>
  </w:style>
  <w:style w:type="paragraph" w:customStyle="1" w:styleId="FrontInformation">
    <w:name w:val="FrontInformation"/>
    <w:autoRedefine/>
    <w:rsid w:val="00F73ED0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F73ED0"/>
  </w:style>
  <w:style w:type="character" w:customStyle="1" w:styleId="smallcaps">
    <w:name w:val="smallcaps"/>
    <w:rsid w:val="00F73ED0"/>
    <w:rPr>
      <w:b/>
      <w:smallCaps/>
    </w:rPr>
  </w:style>
  <w:style w:type="paragraph" w:customStyle="1" w:styleId="Schmainheadinc">
    <w:name w:val="Sch   main head inc"/>
    <w:basedOn w:val="Normal"/>
    <w:rsid w:val="00F73ED0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F73ED0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F73ED0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F73ED0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F73ED0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F73ED0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F73ED0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F73ED0"/>
    <w:rPr>
      <w:sz w:val="28"/>
    </w:rPr>
  </w:style>
  <w:style w:type="paragraph" w:customStyle="1" w:styleId="Headingreg">
    <w:name w:val="Heading reg"/>
    <w:basedOn w:val="Heading1"/>
    <w:next w:val="Normal"/>
    <w:rsid w:val="00F73ED0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F73ED0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F73ED0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F73ED0"/>
    <w:pPr>
      <w:spacing w:after="240"/>
    </w:pPr>
  </w:style>
  <w:style w:type="paragraph" w:customStyle="1" w:styleId="Bullet">
    <w:name w:val="Bullet"/>
    <w:basedOn w:val="Normal"/>
    <w:rsid w:val="00F73ED0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F73ED0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F73ED0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F73ED0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F73ED0"/>
    <w:rPr>
      <w:sz w:val="18"/>
    </w:rPr>
  </w:style>
  <w:style w:type="paragraph" w:customStyle="1" w:styleId="BulletSmall">
    <w:name w:val="Bullet Small"/>
    <w:basedOn w:val="Bullet"/>
    <w:rsid w:val="00F73ED0"/>
    <w:rPr>
      <w:sz w:val="18"/>
    </w:rPr>
  </w:style>
  <w:style w:type="paragraph" w:customStyle="1" w:styleId="Bullet4">
    <w:name w:val="Bullet4"/>
    <w:basedOn w:val="Normal"/>
    <w:rsid w:val="00F73ED0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F73ED0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F73ED0"/>
    <w:pPr>
      <w:spacing w:after="240"/>
      <w:ind w:left="3028"/>
    </w:pPr>
  </w:style>
  <w:style w:type="paragraph" w:customStyle="1" w:styleId="Bullet1">
    <w:name w:val="Bullet1"/>
    <w:basedOn w:val="Normal"/>
    <w:rsid w:val="00F73ED0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F73ED0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F73ED0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F73ED0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F73ED0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F73ED0"/>
    <w:pPr>
      <w:numPr>
        <w:numId w:val="0"/>
      </w:numPr>
      <w:ind w:left="3385"/>
    </w:pPr>
  </w:style>
  <w:style w:type="paragraph" w:styleId="NoSpacing">
    <w:name w:val="No Spacing"/>
    <w:link w:val="NoSpacingChar"/>
    <w:uiPriority w:val="1"/>
    <w:qFormat/>
    <w:rsid w:val="005B07C4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B07C4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07C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742C2"/>
    <w:pPr>
      <w:autoSpaceDE w:val="0"/>
      <w:autoSpaceDN w:val="0"/>
      <w:adjustRightInd w:val="0"/>
    </w:pPr>
    <w:rPr>
      <w:rFonts w:ascii="Bliss 2 Light" w:hAnsi="Bliss 2 Light" w:cs="Bliss 2 Light"/>
      <w:color w:val="000000"/>
      <w:sz w:val="24"/>
      <w:szCs w:val="24"/>
    </w:rPr>
  </w:style>
  <w:style w:type="character" w:customStyle="1" w:styleId="Heading1Char">
    <w:name w:val="Heading 1 Char"/>
    <w:link w:val="Heading1"/>
    <w:rsid w:val="006C246D"/>
    <w:rPr>
      <w:b/>
      <w:smallCaps/>
      <w:kern w:val="28"/>
      <w:sz w:val="22"/>
      <w:lang w:eastAsia="en-US"/>
    </w:rPr>
  </w:style>
  <w:style w:type="character" w:customStyle="1" w:styleId="Heading2Char">
    <w:name w:val="Heading 2 Char"/>
    <w:link w:val="Heading2"/>
    <w:rsid w:val="006C246D"/>
    <w:rPr>
      <w:color w:val="000000"/>
      <w:sz w:val="22"/>
      <w:lang w:eastAsia="en-US"/>
    </w:rPr>
  </w:style>
  <w:style w:type="character" w:customStyle="1" w:styleId="Heading3Char">
    <w:name w:val="Heading 3 Char"/>
    <w:link w:val="Heading3"/>
    <w:rsid w:val="006C246D"/>
    <w:rPr>
      <w:sz w:val="22"/>
      <w:lang w:eastAsia="en-US"/>
    </w:rPr>
  </w:style>
  <w:style w:type="character" w:customStyle="1" w:styleId="FooterChar">
    <w:name w:val="Footer Char"/>
    <w:link w:val="Footer"/>
    <w:uiPriority w:val="99"/>
    <w:rsid w:val="00B03AAB"/>
    <w:rPr>
      <w:sz w:val="22"/>
      <w:lang w:eastAsia="en-US"/>
    </w:rPr>
  </w:style>
  <w:style w:type="character" w:customStyle="1" w:styleId="HeaderChar">
    <w:name w:val="Header Char"/>
    <w:link w:val="Header"/>
    <w:uiPriority w:val="99"/>
    <w:rsid w:val="00851281"/>
    <w:rPr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5B6FA4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665A4-F807-4265-B60B-38792084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Practical Law Company Ltd</Company>
  <LinksUpToDate>false</LinksUpToDate>
  <CharactersWithSpaces>2785</CharactersWithSpaces>
  <SharedDoc>false</SharedDoc>
  <HLinks>
    <vt:vector size="6" baseType="variant">
      <vt:variant>
        <vt:i4>6357011</vt:i4>
      </vt:variant>
      <vt:variant>
        <vt:i4>45</vt:i4>
      </vt:variant>
      <vt:variant>
        <vt:i4>0</vt:i4>
      </vt:variant>
      <vt:variant>
        <vt:i4>5</vt:i4>
      </vt:variant>
      <vt:variant>
        <vt:lpwstr>http://www.churchofscotland.org.uk/__data/assets/pdf_file/0004/2848/law_retiring_offerings.pdf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Swarbrick</dc:creator>
  <cp:lastModifiedBy>Lorna Glen</cp:lastModifiedBy>
  <cp:revision>7</cp:revision>
  <cp:lastPrinted>2012-02-10T11:03:00Z</cp:lastPrinted>
  <dcterms:created xsi:type="dcterms:W3CDTF">2022-11-28T15:45:00Z</dcterms:created>
  <dcterms:modified xsi:type="dcterms:W3CDTF">2023-06-06T19:41:00Z</dcterms:modified>
</cp:coreProperties>
</file>